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A1DB9C" w14:textId="77777777" w:rsidR="009F57D6" w:rsidRDefault="00991D5A">
      <w:pPr>
        <w:pStyle w:val="CuerpoA"/>
        <w:widowControl w:val="0"/>
        <w:suppressAutoHyphens/>
      </w:pPr>
      <w:r>
        <w:rPr>
          <w:rStyle w:val="NingunoA"/>
          <w:noProof/>
        </w:rPr>
        <w:drawing>
          <wp:anchor distT="0" distB="0" distL="0" distR="0" simplePos="0" relativeHeight="251659264" behindDoc="0" locked="0" layoutInCell="1" allowOverlap="1" wp14:anchorId="6A12DD6D" wp14:editId="70C5888B">
            <wp:simplePos x="0" y="0"/>
            <wp:positionH relativeFrom="page">
              <wp:posOffset>2421981</wp:posOffset>
            </wp:positionH>
            <wp:positionV relativeFrom="page">
              <wp:posOffset>73445</wp:posOffset>
            </wp:positionV>
            <wp:extent cx="3281489" cy="543978"/>
            <wp:effectExtent l="0" t="0" r="0" b="0"/>
            <wp:wrapSquare wrapText="bothSides" distT="0" distB="0" distL="0" distR="0"/>
            <wp:docPr id="1073741825"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5" name="image1-small.png" descr="image1-small.png"/>
                    <pic:cNvPicPr>
                      <a:picLocks noChangeAspect="1"/>
                    </pic:cNvPicPr>
                  </pic:nvPicPr>
                  <pic:blipFill>
                    <a:blip r:embed="rId6"/>
                    <a:stretch>
                      <a:fillRect/>
                    </a:stretch>
                  </pic:blipFill>
                  <pic:spPr>
                    <a:xfrm>
                      <a:off x="0" y="0"/>
                      <a:ext cx="3281489" cy="543978"/>
                    </a:xfrm>
                    <a:prstGeom prst="rect">
                      <a:avLst/>
                    </a:prstGeom>
                    <a:ln w="12700" cap="flat">
                      <a:noFill/>
                      <a:miter lim="400000"/>
                    </a:ln>
                    <a:effectLst/>
                  </pic:spPr>
                </pic:pic>
              </a:graphicData>
            </a:graphic>
          </wp:anchor>
        </w:drawing>
      </w:r>
    </w:p>
    <w:p w14:paraId="6172D9D8" w14:textId="77777777" w:rsidR="009F57D6" w:rsidRDefault="009F57D6">
      <w:pPr>
        <w:pStyle w:val="CuerpoA"/>
        <w:suppressAutoHyphens/>
        <w:rPr>
          <w:rStyle w:val="NingunoA"/>
        </w:rPr>
      </w:pPr>
    </w:p>
    <w:p w14:paraId="0E1C1C12" w14:textId="77777777" w:rsidR="009F57D6" w:rsidRDefault="00991D5A">
      <w:pPr>
        <w:pStyle w:val="Ttulo4"/>
        <w:keepNext w:val="0"/>
        <w:widowControl w:val="0"/>
        <w:tabs>
          <w:tab w:val="left" w:pos="5954"/>
        </w:tabs>
        <w:suppressAutoHyphens/>
        <w:spacing w:line="360" w:lineRule="auto"/>
        <w:jc w:val="right"/>
        <w:rPr>
          <w:rStyle w:val="Ninguno"/>
          <w:rFonts w:ascii="Times New Roman" w:eastAsia="Times New Roman" w:hAnsi="Times New Roman" w:cs="Times New Roman"/>
          <w:sz w:val="40"/>
          <w:szCs w:val="40"/>
          <w:lang w:val="en-US"/>
        </w:rPr>
      </w:pPr>
      <w:r>
        <w:rPr>
          <w:rStyle w:val="Ninguno"/>
          <w:sz w:val="26"/>
          <w:szCs w:val="26"/>
          <w:lang w:val="en-US"/>
        </w:rPr>
        <w:t>FOR IMMEDIATE RELEASE</w:t>
      </w:r>
    </w:p>
    <w:p w14:paraId="676DA7E4" w14:textId="77777777" w:rsidR="009F57D6" w:rsidRDefault="009F57D6">
      <w:pPr>
        <w:pStyle w:val="CuerpoA"/>
        <w:suppressAutoHyphens/>
        <w:rPr>
          <w:rStyle w:val="NingunoA"/>
          <w:sz w:val="6"/>
          <w:szCs w:val="6"/>
        </w:rPr>
      </w:pPr>
    </w:p>
    <w:p w14:paraId="74CECF5C" w14:textId="77777777" w:rsidR="009F57D6" w:rsidRDefault="009F57D6">
      <w:pPr>
        <w:pStyle w:val="CuerpoA"/>
        <w:suppressAutoHyphens/>
        <w:rPr>
          <w:rStyle w:val="NingunoA"/>
          <w:sz w:val="6"/>
          <w:szCs w:val="6"/>
        </w:rPr>
      </w:pPr>
    </w:p>
    <w:p w14:paraId="3CF5EE17" w14:textId="77777777" w:rsidR="009F57D6" w:rsidRDefault="009F57D6">
      <w:pPr>
        <w:pStyle w:val="CuerpoA"/>
        <w:suppressAutoHyphens/>
        <w:rPr>
          <w:rStyle w:val="Ninguno"/>
          <w:u w:color="525252"/>
        </w:rPr>
      </w:pPr>
    </w:p>
    <w:p w14:paraId="41BBB0F6" w14:textId="77777777" w:rsidR="009F57D6" w:rsidRDefault="00991D5A">
      <w:pPr>
        <w:pStyle w:val="Ttulo4"/>
        <w:keepNext w:val="0"/>
        <w:widowControl w:val="0"/>
        <w:tabs>
          <w:tab w:val="left" w:pos="5954"/>
        </w:tabs>
        <w:suppressAutoHyphens/>
        <w:jc w:val="center"/>
        <w:rPr>
          <w:rStyle w:val="Ninguno"/>
          <w:sz w:val="60"/>
          <w:szCs w:val="60"/>
          <w:u w:color="525252"/>
          <w:lang w:val="en-US"/>
        </w:rPr>
      </w:pPr>
      <w:r>
        <w:rPr>
          <w:rStyle w:val="Ninguno"/>
          <w:sz w:val="60"/>
          <w:szCs w:val="60"/>
          <w:u w:color="525252"/>
          <w:lang w:val="en-US"/>
        </w:rPr>
        <w:t>EFP reminds dental patients that interrupting their treatment may seriously affect their health</w:t>
      </w:r>
    </w:p>
    <w:p w14:paraId="5880A794" w14:textId="77777777" w:rsidR="009F57D6" w:rsidRDefault="009F57D6">
      <w:pPr>
        <w:pStyle w:val="CuerpoA"/>
        <w:suppressAutoHyphens/>
        <w:rPr>
          <w:rStyle w:val="Ninguno"/>
          <w:u w:color="525252"/>
        </w:rPr>
      </w:pPr>
    </w:p>
    <w:p w14:paraId="5AA9CD47" w14:textId="77777777" w:rsidR="009F57D6" w:rsidRDefault="009F57D6">
      <w:pPr>
        <w:pStyle w:val="CuerpoA"/>
        <w:suppressAutoHyphens/>
        <w:rPr>
          <w:rStyle w:val="Ninguno"/>
          <w:u w:color="525252"/>
        </w:rPr>
      </w:pPr>
    </w:p>
    <w:p w14:paraId="3F3507F1" w14:textId="77777777" w:rsidR="009F57D6" w:rsidRDefault="009F57D6">
      <w:pPr>
        <w:pStyle w:val="CuerpoA"/>
        <w:suppressAutoHyphens/>
        <w:rPr>
          <w:rStyle w:val="Ninguno"/>
          <w:u w:color="525252"/>
        </w:rPr>
      </w:pPr>
    </w:p>
    <w:p w14:paraId="707E78A6" w14:textId="77777777" w:rsidR="009F57D6" w:rsidRDefault="009F57D6">
      <w:pPr>
        <w:pStyle w:val="CuerpoA"/>
        <w:suppressAutoHyphens/>
        <w:rPr>
          <w:rStyle w:val="Ninguno"/>
          <w:u w:color="525252"/>
        </w:rPr>
      </w:pPr>
    </w:p>
    <w:p w14:paraId="3EE758D0" w14:textId="77777777" w:rsidR="009F57D6" w:rsidRPr="00570A35" w:rsidRDefault="00991D5A">
      <w:pPr>
        <w:pStyle w:val="Ttulo4"/>
        <w:keepNext w:val="0"/>
        <w:widowControl w:val="0"/>
        <w:tabs>
          <w:tab w:val="left" w:pos="5954"/>
        </w:tabs>
        <w:suppressAutoHyphens/>
        <w:jc w:val="center"/>
        <w:rPr>
          <w:rStyle w:val="Ninguno"/>
          <w:sz w:val="26"/>
          <w:szCs w:val="26"/>
          <w:u w:color="525252"/>
          <w:lang w:val="en-CA"/>
        </w:rPr>
      </w:pPr>
      <w:r>
        <w:rPr>
          <w:rStyle w:val="Ninguno"/>
          <w:sz w:val="26"/>
          <w:szCs w:val="26"/>
          <w:u w:color="525252"/>
          <w:lang w:val="en-US"/>
        </w:rPr>
        <w:t xml:space="preserve">By avoiding </w:t>
      </w:r>
      <w:r>
        <w:rPr>
          <w:rStyle w:val="Ninguno"/>
          <w:lang w:val="en-US"/>
        </w:rPr>
        <w:t>visiting the dentist, many people may be putting their overall health and even their lives at risk, as poor oral health is associated with diabetes, cardiovascular diseases, dementia, and other serious conditions</w:t>
      </w:r>
    </w:p>
    <w:p w14:paraId="4C46FB9A" w14:textId="77777777" w:rsidR="009F57D6" w:rsidRDefault="009F57D6">
      <w:pPr>
        <w:pStyle w:val="CuerpoA"/>
        <w:widowControl w:val="0"/>
        <w:suppressAutoHyphens/>
        <w:rPr>
          <w:rStyle w:val="NingunoA"/>
          <w:sz w:val="24"/>
          <w:szCs w:val="24"/>
        </w:rPr>
      </w:pPr>
    </w:p>
    <w:p w14:paraId="5A2F2D31" w14:textId="77777777" w:rsidR="009F57D6" w:rsidRPr="00570A35" w:rsidRDefault="00991D5A">
      <w:pPr>
        <w:pStyle w:val="Ttulo4"/>
        <w:keepNext w:val="0"/>
        <w:widowControl w:val="0"/>
        <w:tabs>
          <w:tab w:val="left" w:pos="5954"/>
        </w:tabs>
        <w:suppressAutoHyphens/>
        <w:jc w:val="center"/>
        <w:rPr>
          <w:rStyle w:val="Ninguno"/>
          <w:u w:color="525252"/>
          <w:lang w:val="en-CA"/>
        </w:rPr>
      </w:pPr>
      <w:r>
        <w:rPr>
          <w:rStyle w:val="Ninguno"/>
          <w:u w:color="525252"/>
          <w:lang w:val="en-US"/>
        </w:rPr>
        <w:t>The EFP recommends that dental professionals and patients follow the Covid-19 safety protocols in order to avoid any infection risks at the dental practice</w:t>
      </w:r>
    </w:p>
    <w:p w14:paraId="5EE5A05E" w14:textId="77777777" w:rsidR="009F57D6" w:rsidRDefault="009F57D6">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color w:val="222222"/>
          <w:u w:color="525252"/>
          <w:shd w:val="clear" w:color="auto" w:fill="FFFFFF"/>
          <w:lang w:val="en-US"/>
        </w:rPr>
      </w:pPr>
    </w:p>
    <w:p w14:paraId="2A4621BF" w14:textId="77777777" w:rsidR="009F57D6" w:rsidRDefault="009F57D6">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color w:val="222222"/>
          <w:u w:color="525252"/>
          <w:shd w:val="clear" w:color="auto" w:fill="FFFFFF"/>
          <w:lang w:val="en-US"/>
        </w:rPr>
      </w:pPr>
    </w:p>
    <w:p w14:paraId="5F896FEE" w14:textId="77777777" w:rsidR="009F57D6" w:rsidRDefault="009F57D6">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color w:val="222222"/>
          <w:u w:color="525252"/>
          <w:shd w:val="clear" w:color="auto" w:fill="FFFFFF"/>
          <w:lang w:val="en-US"/>
        </w:rPr>
      </w:pPr>
    </w:p>
    <w:p w14:paraId="3697EB9B" w14:textId="77777777" w:rsidR="009F57D6" w:rsidRDefault="009F57D6">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lang w:val="en-US"/>
        </w:rPr>
      </w:pPr>
    </w:p>
    <w:p w14:paraId="7D367398" w14:textId="77777777" w:rsidR="009F57D6" w:rsidRPr="00570A35" w:rsidRDefault="00991D5A">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640"/>
        </w:tabs>
        <w:suppressAutoHyphens/>
        <w:jc w:val="both"/>
        <w:rPr>
          <w:rStyle w:val="Ninguno"/>
          <w:rFonts w:ascii="Arial" w:eastAsia="Arial" w:hAnsi="Arial" w:cs="Arial"/>
          <w:lang w:val="en-CA"/>
        </w:rPr>
      </w:pPr>
      <w:r>
        <w:rPr>
          <w:rStyle w:val="Ninguno"/>
          <w:rFonts w:ascii="Arial" w:hAnsi="Arial"/>
          <w:b/>
          <w:bCs/>
          <w:lang w:val="en-US"/>
        </w:rPr>
        <w:t>Brussels, 26 August 2020</w:t>
      </w:r>
      <w:r>
        <w:rPr>
          <w:rStyle w:val="Ninguno"/>
          <w:rFonts w:ascii="Arial" w:hAnsi="Arial"/>
          <w:lang w:val="en-US"/>
        </w:rPr>
        <w:t>. In the last few months, many dental patients around the world have seen their treatment abruptly suspended because of the Covid-19 (SARS-CoV-2) pandemic. Oral-healthcare practitioners have implemented new protocols and recommendations to postpone non-urgent treatment, which have caused significant delays in dental care and dental treatment plans.</w:t>
      </w:r>
    </w:p>
    <w:p w14:paraId="2CFD89B4" w14:textId="77777777" w:rsidR="009F57D6" w:rsidRDefault="009F57D6">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640"/>
        </w:tabs>
        <w:suppressAutoHyphens/>
        <w:jc w:val="both"/>
        <w:rPr>
          <w:rStyle w:val="Ninguno"/>
          <w:rFonts w:ascii="Arial" w:eastAsia="Arial" w:hAnsi="Arial" w:cs="Arial"/>
          <w:lang w:val="en-US"/>
        </w:rPr>
      </w:pPr>
    </w:p>
    <w:p w14:paraId="15987F0F" w14:textId="77777777" w:rsidR="009F57D6" w:rsidRPr="00570A35" w:rsidRDefault="00991D5A">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640"/>
        </w:tabs>
        <w:suppressAutoHyphens/>
        <w:jc w:val="both"/>
        <w:rPr>
          <w:rStyle w:val="Ninguno"/>
          <w:rFonts w:ascii="Arial" w:eastAsia="Arial" w:hAnsi="Arial" w:cs="Arial"/>
          <w:lang w:val="en-CA"/>
        </w:rPr>
      </w:pPr>
      <w:r>
        <w:rPr>
          <w:rStyle w:val="Ninguno"/>
          <w:rFonts w:ascii="Arial" w:hAnsi="Arial"/>
          <w:lang w:val="en-US"/>
        </w:rPr>
        <w:t xml:space="preserve">To provide the dental sector with guidance on navigating the Covid-19 crisis effectively, the European Federation of Periodontology (EFP) has issued evidence-based recommendations for dentists which include a </w:t>
      </w:r>
      <w:hyperlink r:id="rId7" w:history="1">
        <w:r>
          <w:rPr>
            <w:rStyle w:val="Hyperlink0"/>
          </w:rPr>
          <w:t>safety protocol for dental practices</w:t>
        </w:r>
      </w:hyperlink>
      <w:r>
        <w:rPr>
          <w:rStyle w:val="Ninguno"/>
          <w:rFonts w:ascii="Arial" w:hAnsi="Arial"/>
          <w:lang w:val="en-US"/>
        </w:rPr>
        <w:t xml:space="preserve"> to follow when treating patients before, during, and after their arrival in the dental office.</w:t>
      </w:r>
    </w:p>
    <w:p w14:paraId="164F0C90" w14:textId="77777777" w:rsidR="009F57D6" w:rsidRDefault="009F57D6">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640"/>
        </w:tabs>
        <w:suppressAutoHyphens/>
        <w:jc w:val="both"/>
        <w:rPr>
          <w:rStyle w:val="Ninguno"/>
          <w:rFonts w:ascii="Arial" w:eastAsia="Arial" w:hAnsi="Arial" w:cs="Arial"/>
          <w:lang w:val="en-US"/>
        </w:rPr>
      </w:pPr>
    </w:p>
    <w:p w14:paraId="71A1A6EF" w14:textId="77777777" w:rsidR="009F57D6" w:rsidRPr="00570A35" w:rsidRDefault="00991D5A">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640"/>
        </w:tabs>
        <w:suppressAutoHyphens/>
        <w:jc w:val="both"/>
        <w:rPr>
          <w:rStyle w:val="Ninguno"/>
          <w:rFonts w:ascii="Arial" w:eastAsia="Arial" w:hAnsi="Arial" w:cs="Arial"/>
          <w:u w:color="FF0000"/>
          <w:lang w:val="en-CA"/>
        </w:rPr>
      </w:pPr>
      <w:r>
        <w:rPr>
          <w:rStyle w:val="Ninguno"/>
          <w:rFonts w:ascii="Arial" w:hAnsi="Arial"/>
          <w:u w:color="FF0000"/>
          <w:lang w:val="en-US"/>
        </w:rPr>
        <w:t xml:space="preserve">Similar preventive measures have been proposed and adopted worldwide by other national and international dental organisations and they appear to have proven effective in limiting viral spread in the dental setting. Both the World Health Organization (WHO) and the </w:t>
      </w:r>
      <w:r>
        <w:rPr>
          <w:rStyle w:val="Ninguno"/>
          <w:rFonts w:ascii="Arial" w:hAnsi="Arial"/>
          <w:lang w:val="en-US"/>
        </w:rPr>
        <w:t>Centers for Disease Control</w:t>
      </w:r>
      <w:r>
        <w:rPr>
          <w:rStyle w:val="Ninguno"/>
          <w:rFonts w:ascii="Arial" w:hAnsi="Arial"/>
          <w:u w:color="FF0000"/>
          <w:lang w:val="en-US"/>
        </w:rPr>
        <w:t xml:space="preserve"> (CDC) say that there have been no confirmed cases of Covid-19 transmitted in a dental office.</w:t>
      </w:r>
    </w:p>
    <w:p w14:paraId="618E089F" w14:textId="77777777" w:rsidR="009F57D6" w:rsidRDefault="009F57D6">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640"/>
        </w:tabs>
        <w:suppressAutoHyphens/>
        <w:jc w:val="both"/>
        <w:rPr>
          <w:rStyle w:val="Ninguno"/>
          <w:rFonts w:ascii="Arial" w:eastAsia="Arial" w:hAnsi="Arial" w:cs="Arial"/>
          <w:lang w:val="en-US"/>
        </w:rPr>
      </w:pPr>
    </w:p>
    <w:p w14:paraId="20EDA7E3" w14:textId="2F70B534" w:rsidR="009F57D6" w:rsidRDefault="00991D5A">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r>
        <w:rPr>
          <w:rStyle w:val="Ninguno"/>
          <w:rtl/>
          <w:lang w:val="ar-SA"/>
        </w:rPr>
        <w:t>“</w:t>
      </w:r>
      <w:r>
        <w:rPr>
          <w:rStyle w:val="Ninguno"/>
          <w:rFonts w:ascii="Arial" w:hAnsi="Arial"/>
        </w:rPr>
        <w:t xml:space="preserve">Oral health is a vital component of general health and wellbeing, and all of us need to keep looking after our teeth and gums for a better quality of life,” says Professor Nicola West, secretary general of the </w:t>
      </w:r>
      <w:r>
        <w:rPr>
          <w:rStyle w:val="Ninguno"/>
          <w:rFonts w:ascii="Arial" w:hAnsi="Arial"/>
          <w:shd w:val="clear" w:color="auto" w:fill="FFFFFF"/>
          <w:lang w:val="nl-NL"/>
        </w:rPr>
        <w:t>EFP</w:t>
      </w:r>
      <w:r>
        <w:rPr>
          <w:rStyle w:val="Ninguno"/>
          <w:rFonts w:ascii="Arial" w:hAnsi="Arial"/>
        </w:rPr>
        <w:t>.</w:t>
      </w:r>
      <w:r w:rsidRPr="00570A35">
        <w:rPr>
          <w:rStyle w:val="Ninguno"/>
          <w:rFonts w:ascii="Arial" w:hAnsi="Arial"/>
          <w:lang w:val="en-CA"/>
        </w:rPr>
        <w:t xml:space="preserve"> </w:t>
      </w:r>
      <w:r w:rsidR="002A2D42">
        <w:rPr>
          <w:rStyle w:val="Ninguno"/>
          <w:rFonts w:ascii="Arial" w:hAnsi="Arial"/>
          <w:lang w:val="en-CA"/>
        </w:rPr>
        <w:t>“</w:t>
      </w:r>
      <w:r>
        <w:rPr>
          <w:rStyle w:val="Ninguno"/>
          <w:rFonts w:ascii="Arial" w:hAnsi="Arial"/>
        </w:rPr>
        <w:t>The unique characteristics of the dental setting and profession have always</w:t>
      </w:r>
      <w:r w:rsidRPr="00570A35">
        <w:rPr>
          <w:rStyle w:val="Ninguno"/>
          <w:rFonts w:ascii="Arial" w:hAnsi="Arial"/>
          <w:lang w:val="en-CA"/>
        </w:rPr>
        <w:t xml:space="preserve"> </w:t>
      </w:r>
      <w:r>
        <w:rPr>
          <w:rStyle w:val="Ninguno"/>
          <w:rFonts w:ascii="Arial" w:hAnsi="Arial"/>
        </w:rPr>
        <w:t>warranted infection control,</w:t>
      </w:r>
      <w:r w:rsidRPr="00570A35">
        <w:rPr>
          <w:rStyle w:val="Ninguno"/>
          <w:rFonts w:ascii="Arial" w:hAnsi="Arial"/>
          <w:lang w:val="en-CA"/>
        </w:rPr>
        <w:t>”</w:t>
      </w:r>
      <w:r>
        <w:rPr>
          <w:rStyle w:val="Ninguno"/>
          <w:rFonts w:ascii="Arial" w:hAnsi="Arial"/>
        </w:rPr>
        <w:t xml:space="preserve"> emphasises Professor Filippo Graziani, EFP past president and chair of the federation’s European project committee.</w:t>
      </w:r>
      <w:r w:rsidRPr="00570A35">
        <w:rPr>
          <w:rStyle w:val="Ninguno"/>
          <w:rFonts w:ascii="Arial" w:hAnsi="Arial"/>
          <w:lang w:val="en-CA"/>
        </w:rPr>
        <w:t xml:space="preserve"> </w:t>
      </w:r>
      <w:r>
        <w:rPr>
          <w:rStyle w:val="Ninguno"/>
          <w:rFonts w:ascii="Arial" w:hAnsi="Arial"/>
        </w:rPr>
        <w:t>“T</w:t>
      </w:r>
      <w:r>
        <w:rPr>
          <w:rStyle w:val="Ninguno"/>
          <w:rFonts w:ascii="Arial" w:hAnsi="Arial"/>
          <w:u w:color="FF0000"/>
        </w:rPr>
        <w:t>he overall number of dental professionals who have contracted Covid-19 appears extremely limited when compared to the general population (*see relevant</w:t>
      </w:r>
      <w:r>
        <w:rPr>
          <w:rStyle w:val="Ninguno"/>
          <w:rFonts w:ascii="Arial" w:hAnsi="Arial"/>
          <w:u w:color="FF0000"/>
          <w:lang w:val="fr-FR"/>
        </w:rPr>
        <w:t xml:space="preserve"> documents</w:t>
      </w:r>
      <w:r>
        <w:rPr>
          <w:rStyle w:val="Ninguno"/>
          <w:rFonts w:ascii="Arial" w:hAnsi="Arial"/>
          <w:u w:color="FF0000"/>
        </w:rPr>
        <w:t xml:space="preserve"> </w:t>
      </w:r>
      <w:r>
        <w:rPr>
          <w:rStyle w:val="Ninguno"/>
          <w:rFonts w:ascii="Arial" w:hAnsi="Arial"/>
          <w:u w:color="FF0000"/>
        </w:rPr>
        <w:lastRenderedPageBreak/>
        <w:t xml:space="preserve">below), even in the early period of the pandemic. </w:t>
      </w:r>
      <w:r>
        <w:rPr>
          <w:rStyle w:val="Ninguno"/>
          <w:rFonts w:ascii="Arial" w:hAnsi="Arial"/>
        </w:rPr>
        <w:t>This reinforces the concept that cross-infection is of paramount importance to us as dentists and one of the pillars of our doctrine</w:t>
      </w:r>
      <w:r w:rsidRPr="00570A35">
        <w:rPr>
          <w:rStyle w:val="Ninguno"/>
          <w:rFonts w:ascii="Arial" w:hAnsi="Arial"/>
          <w:lang w:val="en-CA"/>
        </w:rPr>
        <w:t>.</w:t>
      </w:r>
      <w:r>
        <w:rPr>
          <w:rStyle w:val="Ninguno"/>
          <w:rFonts w:ascii="Arial" w:hAnsi="Arial"/>
        </w:rPr>
        <w:t>”</w:t>
      </w:r>
    </w:p>
    <w:p w14:paraId="584E670F" w14:textId="77777777" w:rsidR="009F57D6" w:rsidRDefault="009F57D6">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p>
    <w:p w14:paraId="52D4A21C" w14:textId="77777777" w:rsidR="009F57D6" w:rsidRDefault="00991D5A">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tl/>
        </w:rPr>
      </w:pPr>
      <w:r>
        <w:rPr>
          <w:rStyle w:val="Ninguno"/>
          <w:rFonts w:ascii="Arial" w:eastAsia="Arial" w:hAnsi="Arial" w:cs="Arial"/>
          <w:noProof/>
        </w:rPr>
        <w:drawing>
          <wp:anchor distT="0" distB="0" distL="0" distR="0" simplePos="0" relativeHeight="251661312" behindDoc="0" locked="0" layoutInCell="1" allowOverlap="1" wp14:anchorId="6514368D" wp14:editId="537DBB61">
            <wp:simplePos x="0" y="0"/>
            <wp:positionH relativeFrom="page">
              <wp:posOffset>2614382</wp:posOffset>
            </wp:positionH>
            <wp:positionV relativeFrom="page">
              <wp:posOffset>114090</wp:posOffset>
            </wp:positionV>
            <wp:extent cx="2571574" cy="426294"/>
            <wp:effectExtent l="0" t="0" r="0" b="0"/>
            <wp:wrapSquare wrapText="bothSides" distT="0" distB="0" distL="0" distR="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6"/>
                    <a:stretch>
                      <a:fillRect/>
                    </a:stretch>
                  </pic:blipFill>
                  <pic:spPr>
                    <a:xfrm>
                      <a:off x="0" y="0"/>
                      <a:ext cx="2571574" cy="426294"/>
                    </a:xfrm>
                    <a:prstGeom prst="rect">
                      <a:avLst/>
                    </a:prstGeom>
                    <a:ln w="12700" cap="flat">
                      <a:noFill/>
                      <a:miter lim="400000"/>
                    </a:ln>
                    <a:effectLst/>
                  </pic:spPr>
                </pic:pic>
              </a:graphicData>
            </a:graphic>
          </wp:anchor>
        </w:drawing>
      </w:r>
      <w:r>
        <w:rPr>
          <w:rStyle w:val="Ninguno"/>
          <w:rFonts w:ascii="Arial" w:hAnsi="Arial"/>
        </w:rPr>
        <w:t>Dentistry is well prepared to prevent any infection risks related to the current pandemic, as the profession is taking effective measures to remain safe for both patients and practitioners. It is important to remember that neglecting dental health – even for a limited period of time – comes at a price and may have a negative impact on overall health because periodontal and dental diseases are linked to serious chronic conditions.</w:t>
      </w:r>
      <w:r>
        <w:rPr>
          <w:rStyle w:val="Ninguno"/>
          <w:rtl/>
          <w:lang w:val="ar-SA"/>
        </w:rPr>
        <w:t xml:space="preserve"> </w:t>
      </w:r>
      <w:r>
        <w:rPr>
          <w:rStyle w:val="Ninguno"/>
          <w:rFonts w:ascii="Arial" w:hAnsi="Arial"/>
        </w:rPr>
        <w:t>According to the scientific evidence, poor oral health can be associated with diabetes, cardiovascular diseases, dementia, and other serious conditions.</w:t>
      </w:r>
    </w:p>
    <w:p w14:paraId="425BE915" w14:textId="77777777" w:rsidR="009F57D6" w:rsidRDefault="009F57D6">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bidi/>
        <w:jc w:val="both"/>
        <w:rPr>
          <w:rStyle w:val="Ninguno"/>
          <w:rtl/>
          <w:lang w:val="ar-SA"/>
        </w:rPr>
      </w:pPr>
    </w:p>
    <w:p w14:paraId="5B09AD75" w14:textId="5412E804" w:rsidR="009F57D6" w:rsidRDefault="00991D5A">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r>
        <w:rPr>
          <w:rStyle w:val="Ninguno"/>
          <w:rFonts w:ascii="Arial" w:hAnsi="Arial"/>
        </w:rPr>
        <w:t>“Dentists and periodontists have always been obligated to use effective protection protocols to keep their patients safe from any infection,” adds Prof</w:t>
      </w:r>
      <w:r w:rsidR="00570A35">
        <w:rPr>
          <w:rStyle w:val="Ninguno"/>
          <w:rFonts w:ascii="Arial" w:hAnsi="Arial"/>
        </w:rPr>
        <w:t>essor</w:t>
      </w:r>
      <w:r>
        <w:rPr>
          <w:rStyle w:val="Ninguno"/>
          <w:rFonts w:ascii="Arial" w:hAnsi="Arial"/>
        </w:rPr>
        <w:t xml:space="preserve"> Graziani. “The EFP is helping dental professionals to manage patients in a secure manner thanks to clear safety protocols and they are ready and prepared to treat their patients safely</w:t>
      </w:r>
      <w:r w:rsidRPr="00570A35">
        <w:rPr>
          <w:rStyle w:val="Ninguno"/>
          <w:rFonts w:ascii="Arial" w:hAnsi="Arial"/>
          <w:lang w:val="en-CA"/>
        </w:rPr>
        <w:t>.</w:t>
      </w:r>
      <w:r>
        <w:rPr>
          <w:rStyle w:val="Ninguno"/>
          <w:rFonts w:ascii="Arial" w:hAnsi="Arial"/>
        </w:rPr>
        <w:t>”</w:t>
      </w:r>
    </w:p>
    <w:p w14:paraId="1D5051C0" w14:textId="77777777" w:rsidR="009F57D6" w:rsidRDefault="009F57D6">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p>
    <w:p w14:paraId="2D5CE9F9" w14:textId="77777777" w:rsidR="009F57D6" w:rsidRDefault="00991D5A">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r>
        <w:rPr>
          <w:rStyle w:val="Ninguno"/>
          <w:rFonts w:ascii="Arial" w:hAnsi="Arial"/>
        </w:rPr>
        <w:t xml:space="preserve">Focusing on creating awareness of the safety protocols and promoting the benefits of taking care of oral and gum health at all times, the EFP today launches the social-media campaign </w:t>
      </w:r>
      <w:r>
        <w:rPr>
          <w:rStyle w:val="Ninguno"/>
          <w:rFonts w:ascii="Arial" w:hAnsi="Arial"/>
          <w:rtl/>
          <w:lang w:val="ar-SA"/>
        </w:rPr>
        <w:t>“</w:t>
      </w:r>
      <w:r>
        <w:rPr>
          <w:rStyle w:val="Ninguno"/>
          <w:rFonts w:ascii="Arial" w:hAnsi="Arial"/>
        </w:rPr>
        <w:t xml:space="preserve">Back to common sense”. All dental patients and professionals are invited to </w:t>
      </w:r>
      <w:hyperlink r:id="rId8" w:history="1">
        <w:r>
          <w:rPr>
            <w:rStyle w:val="Hyperlink1"/>
          </w:rPr>
          <w:t xml:space="preserve">access the </w:t>
        </w:r>
        <w:r>
          <w:rPr>
            <w:rStyle w:val="Enlace"/>
            <w:rFonts w:ascii="Arial" w:hAnsi="Arial"/>
          </w:rPr>
          <w:t>C</w:t>
        </w:r>
        <w:r>
          <w:rPr>
            <w:rStyle w:val="Hyperlink1"/>
          </w:rPr>
          <w:t>ovid-19 recommendations</w:t>
        </w:r>
      </w:hyperlink>
      <w:r>
        <w:rPr>
          <w:rStyle w:val="Ninguno"/>
          <w:rFonts w:ascii="Arial" w:hAnsi="Arial"/>
        </w:rPr>
        <w:t xml:space="preserve"> on the EFP website, to share them, and to keep track of their dental treatments with strict respect to an adequate safety protocol, such as that provided by the EFP, those of other dental and health organisations, and the recommendations of local and national healthcare authorities.</w:t>
      </w:r>
    </w:p>
    <w:p w14:paraId="6088CA46" w14:textId="77777777" w:rsidR="009F57D6" w:rsidRDefault="009F57D6">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b/>
          <w:bCs/>
        </w:rPr>
      </w:pPr>
    </w:p>
    <w:p w14:paraId="7AC4D0F1" w14:textId="77777777" w:rsidR="009F57D6" w:rsidRDefault="009F57D6">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b/>
          <w:bCs/>
        </w:rPr>
      </w:pPr>
    </w:p>
    <w:p w14:paraId="6B90B4DE" w14:textId="77777777" w:rsidR="009F57D6" w:rsidRDefault="00991D5A">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r>
        <w:rPr>
          <w:rStyle w:val="Ninguno"/>
          <w:rFonts w:ascii="Arial" w:hAnsi="Arial"/>
        </w:rPr>
        <w:t>* Relevant scientific bibliography:</w:t>
      </w:r>
    </w:p>
    <w:p w14:paraId="2977AAA7" w14:textId="77777777" w:rsidR="009F57D6" w:rsidRDefault="009F57D6">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p>
    <w:p w14:paraId="6EDA81D6" w14:textId="77777777" w:rsidR="009F57D6" w:rsidRDefault="00991D5A">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r>
        <w:rPr>
          <w:rStyle w:val="Ninguno"/>
          <w:rFonts w:ascii="Arial" w:hAnsi="Arial"/>
        </w:rPr>
        <w:t xml:space="preserve">- Cagetti MG, Cairoli JL, Senna A, Campus G. COVID-19 Outbreak in North Italy: An Overview on Dentistry. A Questionnaire Survey. </w:t>
      </w:r>
      <w:r>
        <w:rPr>
          <w:rStyle w:val="Ninguno"/>
          <w:rFonts w:ascii="Arial" w:hAnsi="Arial"/>
          <w:i/>
          <w:iCs/>
        </w:rPr>
        <w:t>Int J Environ Res Public Health</w:t>
      </w:r>
      <w:r>
        <w:rPr>
          <w:rStyle w:val="Ninguno"/>
          <w:rFonts w:ascii="Arial" w:hAnsi="Arial"/>
        </w:rPr>
        <w:t>. 2020 May 28;17(11):3835. doi: 10.3390/ijerph17113835. </w:t>
      </w:r>
    </w:p>
    <w:p w14:paraId="4FB3DF49" w14:textId="77777777" w:rsidR="009F57D6" w:rsidRDefault="009F57D6">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p>
    <w:p w14:paraId="4289C6C4" w14:textId="77777777" w:rsidR="009F57D6" w:rsidRDefault="00991D5A">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r>
        <w:rPr>
          <w:rStyle w:val="Ninguno"/>
          <w:rFonts w:ascii="Arial" w:hAnsi="Arial"/>
          <w:lang w:val="it-IT"/>
        </w:rPr>
        <w:t xml:space="preserve">- Meng L, Hua F, Bian Z. 2020. </w:t>
      </w:r>
      <w:r>
        <w:rPr>
          <w:rStyle w:val="Ninguno"/>
          <w:rFonts w:ascii="Arial" w:hAnsi="Arial"/>
        </w:rPr>
        <w:t xml:space="preserve">Coronavirus disease 2019 (COVID-19): emerging and future challenges for dental and oral medicine. </w:t>
      </w:r>
      <w:r>
        <w:rPr>
          <w:rStyle w:val="Ninguno"/>
          <w:rFonts w:ascii="Arial" w:hAnsi="Arial"/>
          <w:i/>
          <w:iCs/>
        </w:rPr>
        <w:t>J Dent Res</w:t>
      </w:r>
      <w:r>
        <w:rPr>
          <w:rStyle w:val="Ninguno"/>
          <w:rFonts w:ascii="Arial" w:hAnsi="Arial"/>
        </w:rPr>
        <w:t>. 99(5):481–487.</w:t>
      </w:r>
    </w:p>
    <w:p w14:paraId="3A9B1F7A" w14:textId="77777777" w:rsidR="009F57D6" w:rsidRDefault="009F57D6">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p>
    <w:p w14:paraId="6C134FBA" w14:textId="77777777" w:rsidR="009F57D6" w:rsidRDefault="00991D5A">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r>
        <w:rPr>
          <w:rStyle w:val="Ninguno"/>
          <w:rFonts w:ascii="Arial" w:hAnsi="Arial"/>
        </w:rPr>
        <w:t xml:space="preserve">- Peng X, Xu X, Li Y, Cheng L, Zhou X, Ren B. 2020. Transmission routes of 2019-nCoV and controls in dental practice. </w:t>
      </w:r>
      <w:r>
        <w:rPr>
          <w:rStyle w:val="Ninguno"/>
          <w:rFonts w:ascii="Arial" w:hAnsi="Arial"/>
          <w:i/>
          <w:iCs/>
        </w:rPr>
        <w:t>Int J Oral Sci</w:t>
      </w:r>
      <w:r>
        <w:rPr>
          <w:rStyle w:val="Ninguno"/>
          <w:rFonts w:ascii="Arial" w:hAnsi="Arial"/>
        </w:rPr>
        <w:t>. 12(1):9.</w:t>
      </w:r>
    </w:p>
    <w:p w14:paraId="3BE68C8E" w14:textId="77777777" w:rsidR="009F57D6" w:rsidRDefault="009F57D6">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p>
    <w:p w14:paraId="16AAF257" w14:textId="77777777" w:rsidR="009F57D6" w:rsidRDefault="00991D5A">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r>
        <w:rPr>
          <w:rStyle w:val="Ninguno"/>
          <w:rFonts w:ascii="Arial" w:hAnsi="Arial"/>
        </w:rPr>
        <w:t>- Izzetti R, Gennai S, Nisi M, Barone A, Giuca MR, Gabriele M, Graziani F. A perspective on dental activity during COVID-19: the Italian survey. Oral Dis. 2020 Aug 13. doi: 10.1111/odi.13606.</w:t>
      </w:r>
    </w:p>
    <w:p w14:paraId="371FA369" w14:textId="77777777" w:rsidR="009F57D6" w:rsidRDefault="009F57D6">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rPr>
      </w:pPr>
    </w:p>
    <w:p w14:paraId="53CCC8A3" w14:textId="77777777" w:rsidR="009F57D6" w:rsidRDefault="00991D5A">
      <w:pPr>
        <w:pStyle w:val="Cuerpo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A"/>
        </w:rPr>
      </w:pPr>
      <w:r>
        <w:rPr>
          <w:rStyle w:val="Ninguno"/>
          <w:rFonts w:ascii="Arial" w:hAnsi="Arial"/>
        </w:rPr>
        <w:t>- “Considerations for the provision of essential oral health care services in the context of COVID-19: Interim guidance." World Health Organization. 3 August 2020. WHO/2019-nCoV/Oral_health/2020.1.</w:t>
      </w:r>
    </w:p>
    <w:p w14:paraId="7239F8B8" w14:textId="77777777" w:rsidR="009F57D6" w:rsidRDefault="009F57D6">
      <w:pPr>
        <w:pStyle w:val="Poromisin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jc w:val="both"/>
        <w:rPr>
          <w:rStyle w:val="Ninguno"/>
          <w:rFonts w:ascii="Arial" w:eastAsia="Arial" w:hAnsi="Arial" w:cs="Arial"/>
          <w:color w:val="222222"/>
          <w:u w:color="222222"/>
          <w:shd w:val="clear" w:color="auto" w:fill="FFFFFF"/>
          <w:lang w:val="en-US"/>
        </w:rPr>
      </w:pPr>
    </w:p>
    <w:p w14:paraId="35078D13" w14:textId="77777777" w:rsidR="009F57D6" w:rsidRDefault="009F57D6">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lang w:val="en-US"/>
        </w:rPr>
      </w:pPr>
    </w:p>
    <w:p w14:paraId="7DBBF0D5" w14:textId="77777777" w:rsidR="009F57D6" w:rsidRDefault="00991D5A">
      <w:pPr>
        <w:pStyle w:val="CuerpoA"/>
        <w:widowControl w:val="0"/>
        <w:suppressAutoHyphens/>
        <w:jc w:val="both"/>
      </w:pPr>
      <w:r>
        <w:rPr>
          <w:rStyle w:val="Ninguno"/>
          <w:rFonts w:ascii="Arial" w:hAnsi="Arial"/>
          <w:b/>
          <w:bCs/>
          <w:sz w:val="26"/>
          <w:szCs w:val="26"/>
        </w:rPr>
        <w:t>EFP, global benchmark in periodontology</w:t>
      </w:r>
    </w:p>
    <w:p w14:paraId="2E1320E7" w14:textId="77777777" w:rsidR="009F57D6" w:rsidRDefault="00991D5A">
      <w:pPr>
        <w:pStyle w:val="NormalWeb"/>
        <w:suppressAutoHyphens/>
        <w:jc w:val="both"/>
        <w:rPr>
          <w:rStyle w:val="Ninguno"/>
          <w:rFonts w:ascii="Arial" w:eastAsia="Arial" w:hAnsi="Arial" w:cs="Arial"/>
          <w14:textOutline w14:w="12700" w14:cap="flat" w14:cmpd="sng" w14:algn="ctr">
            <w14:noFill/>
            <w14:prstDash w14:val="solid"/>
            <w14:miter w14:lim="400000"/>
          </w14:textOutline>
          <w14:textFill>
            <w14:solidFill>
              <w14:srgbClr w14:val="000000">
                <w14:alpha w14:val="9802"/>
              </w14:srgbClr>
            </w14:solidFill>
          </w14:textFill>
        </w:rPr>
      </w:pPr>
      <w:r>
        <w:rPr>
          <w:rStyle w:val="Ninguno"/>
          <w:rFonts w:ascii="Arial" w:hAnsi="Arial"/>
          <w14:textOutline w14:w="12700" w14:cap="flat" w14:cmpd="sng" w14:algn="ctr">
            <w14:noFill/>
            <w14:prstDash w14:val="solid"/>
            <w14:miter w14:lim="400000"/>
          </w14:textOutline>
          <w14:textFill>
            <w14:solidFill>
              <w14:srgbClr w14:val="000000">
                <w14:alpha w14:val="9802"/>
              </w14:srgbClr>
            </w14:solidFill>
          </w14:textFill>
        </w:rPr>
        <w:t xml:space="preserve">The European Federation of Periodontology (EFP, </w:t>
      </w:r>
      <w:hyperlink r:id="rId9" w:history="1">
        <w:r>
          <w:rPr>
            <w:rStyle w:val="Hyperlink2"/>
          </w:rPr>
          <w:t>www.efp.org</w:t>
        </w:r>
      </w:hyperlink>
      <w:r>
        <w:rPr>
          <w:rStyle w:val="Ninguno"/>
          <w:rFonts w:ascii="Arial" w:hAnsi="Arial"/>
          <w14:textOutline w14:w="12700" w14:cap="flat" w14:cmpd="sng" w14:algn="ctr">
            <w14:noFill/>
            <w14:prstDash w14:val="solid"/>
            <w14:miter w14:lim="400000"/>
          </w14:textOutline>
          <w14:textFill>
            <w14:solidFill>
              <w14:srgbClr w14:val="000000">
                <w14:alpha w14:val="9802"/>
              </w14:srgbClr>
            </w14:solidFill>
          </w14:textFill>
        </w:rPr>
        <w:t>) is a non-profit organisation dedicated to promoting awareness of periodontal science and the importance of gum health. Its guiding vision is “periodontal health for a better life.”</w:t>
      </w:r>
    </w:p>
    <w:p w14:paraId="2EE20BC5" w14:textId="77777777" w:rsidR="009F57D6" w:rsidRDefault="009F57D6">
      <w:pPr>
        <w:pStyle w:val="NormalWeb"/>
        <w:suppressAutoHyphens/>
        <w:jc w:val="both"/>
        <w:rPr>
          <w:rStyle w:val="Ninguno"/>
          <w:rFonts w:ascii="Arial" w:eastAsia="Arial" w:hAnsi="Arial" w:cs="Arial"/>
          <w14:textOutline w14:w="12700" w14:cap="flat" w14:cmpd="sng" w14:algn="ctr">
            <w14:noFill/>
            <w14:prstDash w14:val="solid"/>
            <w14:miter w14:lim="400000"/>
          </w14:textOutline>
          <w14:textFill>
            <w14:solidFill>
              <w14:srgbClr w14:val="000000">
                <w14:alpha w14:val="9802"/>
              </w14:srgbClr>
            </w14:solidFill>
          </w14:textFill>
        </w:rPr>
      </w:pPr>
    </w:p>
    <w:p w14:paraId="30EA53D7" w14:textId="77777777" w:rsidR="009F57D6" w:rsidRDefault="00991D5A">
      <w:pPr>
        <w:pStyle w:val="NormalWeb"/>
        <w:suppressAutoHyphens/>
        <w:jc w:val="both"/>
        <w:rPr>
          <w:rStyle w:val="Ninguno"/>
          <w:rFonts w:ascii="Arial" w:eastAsia="Arial" w:hAnsi="Arial" w:cs="Arial"/>
          <w14:textOutline w14:w="12700" w14:cap="flat" w14:cmpd="sng" w14:algn="ctr">
            <w14:noFill/>
            <w14:prstDash w14:val="solid"/>
            <w14:miter w14:lim="400000"/>
          </w14:textOutline>
          <w14:textFill>
            <w14:solidFill>
              <w14:srgbClr w14:val="000000">
                <w14:alpha w14:val="9802"/>
              </w14:srgbClr>
            </w14:solidFill>
          </w14:textFill>
        </w:rPr>
      </w:pPr>
      <w:r>
        <w:rPr>
          <w:rStyle w:val="Ninguno"/>
          <w:rFonts w:ascii="Arial" w:hAnsi="Arial"/>
          <w14:textOutline w14:w="12700" w14:cap="flat" w14:cmpd="sng" w14:algn="ctr">
            <w14:noFill/>
            <w14:prstDash w14:val="solid"/>
            <w14:miter w14:lim="400000"/>
          </w14:textOutline>
          <w14:textFill>
            <w14:solidFill>
              <w14:srgbClr w14:val="000000">
                <w14:alpha w14:val="9802"/>
              </w14:srgbClr>
            </w14:solidFill>
          </w14:textFill>
        </w:rPr>
        <w:lastRenderedPageBreak/>
        <w:t>Founded in 1991, the EFP is a federation of 37 national periodontal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14:paraId="005B21F3" w14:textId="77777777" w:rsidR="009F57D6" w:rsidRDefault="00991D5A">
      <w:pPr>
        <w:pStyle w:val="NormalWeb"/>
        <w:suppressAutoHyphens/>
        <w:jc w:val="both"/>
        <w:rPr>
          <w:rStyle w:val="Ninguno"/>
          <w:rFonts w:ascii="Arial" w:eastAsia="Arial" w:hAnsi="Arial" w:cs="Arial"/>
          <w14:textOutline w14:w="12700" w14:cap="flat" w14:cmpd="sng" w14:algn="ctr">
            <w14:noFill/>
            <w14:prstDash w14:val="solid"/>
            <w14:miter w14:lim="400000"/>
          </w14:textOutline>
          <w14:textFill>
            <w14:solidFill>
              <w14:srgbClr w14:val="000000">
                <w14:alpha w14:val="9802"/>
              </w14:srgbClr>
            </w14:solidFill>
          </w14:textFill>
        </w:rPr>
      </w:pPr>
      <w:r>
        <w:rPr>
          <w:rStyle w:val="Ninguno"/>
          <w:rFonts w:ascii="Arial" w:eastAsia="Arial" w:hAnsi="Arial" w:cs="Arial"/>
          <w:noProof/>
          <w14:textOutline w14:w="12700" w14:cap="flat" w14:cmpd="sng" w14:algn="ctr">
            <w14:noFill/>
            <w14:prstDash w14:val="solid"/>
            <w14:miter w14:lim="400000"/>
          </w14:textOutline>
          <w14:textFill>
            <w14:solidFill>
              <w14:srgbClr w14:val="000000">
                <w14:alpha w14:val="9802"/>
              </w14:srgbClr>
            </w14:solidFill>
          </w14:textFill>
        </w:rPr>
        <w:drawing>
          <wp:anchor distT="0" distB="0" distL="0" distR="0" simplePos="0" relativeHeight="251660288" behindDoc="0" locked="0" layoutInCell="1" allowOverlap="1" wp14:anchorId="198A5141" wp14:editId="6A5BFC5C">
            <wp:simplePos x="0" y="0"/>
            <wp:positionH relativeFrom="page">
              <wp:posOffset>2756622</wp:posOffset>
            </wp:positionH>
            <wp:positionV relativeFrom="page">
              <wp:posOffset>114090</wp:posOffset>
            </wp:positionV>
            <wp:extent cx="2571574" cy="426294"/>
            <wp:effectExtent l="0" t="0" r="0" b="0"/>
            <wp:wrapSquare wrapText="bothSides" distT="0" distB="0" distL="0" distR="0"/>
            <wp:docPr id="1073741827"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7" name="image1-small.png" descr="image1-small.png"/>
                    <pic:cNvPicPr>
                      <a:picLocks noChangeAspect="1"/>
                    </pic:cNvPicPr>
                  </pic:nvPicPr>
                  <pic:blipFill>
                    <a:blip r:embed="rId6"/>
                    <a:stretch>
                      <a:fillRect/>
                    </a:stretch>
                  </pic:blipFill>
                  <pic:spPr>
                    <a:xfrm>
                      <a:off x="0" y="0"/>
                      <a:ext cx="2571574" cy="426294"/>
                    </a:xfrm>
                    <a:prstGeom prst="rect">
                      <a:avLst/>
                    </a:prstGeom>
                    <a:ln w="12700" cap="flat">
                      <a:noFill/>
                      <a:miter lim="400000"/>
                    </a:ln>
                    <a:effectLst/>
                  </pic:spPr>
                </pic:pic>
              </a:graphicData>
            </a:graphic>
          </wp:anchor>
        </w:drawing>
      </w:r>
      <w:r>
        <w:rPr>
          <w:rStyle w:val="Ninguno"/>
          <w:rFonts w:ascii="Arial" w:hAnsi="Arial"/>
          <w14:textOutline w14:w="12700" w14:cap="flat" w14:cmpd="sng" w14:algn="ctr">
            <w14:noFill/>
            <w14:prstDash w14:val="solid"/>
            <w14:miter w14:lim="400000"/>
          </w14:textOutline>
          <w14:textFill>
            <w14:solidFill>
              <w14:srgbClr w14:val="000000">
                <w14:alpha w14:val="9802"/>
              </w14:srgbClr>
            </w14:solidFill>
          </w14:textFill>
        </w:rPr>
        <w:t>The EFP organises EuroPerio, the world’s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14:paraId="4332270B" w14:textId="77777777" w:rsidR="009F57D6" w:rsidRDefault="00991D5A">
      <w:pPr>
        <w:pStyle w:val="NormalWeb"/>
        <w:suppressAutoHyphens/>
        <w:jc w:val="both"/>
        <w:rPr>
          <w:rStyle w:val="Ninguno"/>
          <w:rFonts w:ascii="Arial" w:eastAsia="Arial" w:hAnsi="Arial" w:cs="Arial"/>
          <w14:textOutline w14:w="12700" w14:cap="flat" w14:cmpd="sng" w14:algn="ctr">
            <w14:noFill/>
            <w14:prstDash w14:val="solid"/>
            <w14:miter w14:lim="400000"/>
          </w14:textOutline>
          <w14:textFill>
            <w14:solidFill>
              <w14:srgbClr w14:val="000000">
                <w14:alpha w14:val="9802"/>
              </w14:srgbClr>
            </w14:solidFill>
          </w14:textFill>
        </w:rPr>
      </w:pPr>
      <w:r>
        <w:rPr>
          <w:rStyle w:val="Ninguno"/>
          <w:rFonts w:ascii="Arial" w:hAnsi="Arial"/>
          <w14:textFill>
            <w14:solidFill>
              <w14:srgbClr w14:val="000000">
                <w14:alpha w14:val="9802"/>
              </w14:srgbClr>
            </w14:solidFill>
          </w14:textFill>
        </w:rPr>
        <w:t>The EFP also organises workshops and outreach campaigns with its partners: projects to date have covered the relationship between periodontal disease and diabetes, cardiovascular disease, and caries, as well as women’s oral health during pregnancy.</w:t>
      </w:r>
    </w:p>
    <w:p w14:paraId="76109A93" w14:textId="77777777" w:rsidR="009F57D6" w:rsidRDefault="00991D5A">
      <w:pPr>
        <w:pStyle w:val="NormalWeb"/>
        <w:suppressAutoHyphens/>
        <w:jc w:val="both"/>
        <w:rPr>
          <w:rStyle w:val="Ninguno"/>
          <w:rFonts w:ascii="Arial" w:eastAsia="Arial" w:hAnsi="Arial" w:cs="Arial"/>
          <w14:textFill>
            <w14:solidFill>
              <w14:srgbClr w14:val="000000">
                <w14:alpha w14:val="9802"/>
              </w14:srgbClr>
            </w14:solidFill>
          </w14:textFill>
        </w:rPr>
      </w:pPr>
      <w:r>
        <w:rPr>
          <w:rStyle w:val="Ninguno"/>
          <w:rFonts w:ascii="Arial" w:hAnsi="Arial"/>
          <w14:textFill>
            <w14:solidFill>
              <w14:srgbClr w14:val="000000">
                <w14:alpha w14:val="9802"/>
              </w14:srgbClr>
            </w14:solidFill>
          </w14:textFill>
        </w:rPr>
        <w:t xml:space="preserve">The EFP’s </w:t>
      </w:r>
      <w:r>
        <w:rPr>
          <w:rStyle w:val="Ninguno"/>
          <w:rFonts w:ascii="Arial" w:hAnsi="Arial"/>
          <w:i/>
          <w:iCs/>
          <w14:textFill>
            <w14:solidFill>
              <w14:srgbClr w14:val="000000">
                <w14:alpha w14:val="9802"/>
              </w14:srgbClr>
            </w14:solidFill>
          </w14:textFill>
        </w:rPr>
        <w:t>Journal of Clinical Periodontology</w:t>
      </w:r>
      <w:r>
        <w:rPr>
          <w:rStyle w:val="Ninguno"/>
          <w:rFonts w:ascii="Arial" w:hAnsi="Arial"/>
          <w14:textFill>
            <w14:solidFill>
              <w14:srgbClr w14:val="000000">
                <w14:alpha w14:val="9802"/>
              </w14:srgbClr>
            </w14:solidFill>
          </w14:textFill>
        </w:rPr>
        <w:t xml:space="preserve"> is the most authoritative scientific publication in this field. The federation also publishes </w:t>
      </w:r>
      <w:r>
        <w:rPr>
          <w:rStyle w:val="Ninguno"/>
          <w:rFonts w:ascii="Arial" w:hAnsi="Arial"/>
          <w:i/>
          <w:iCs/>
          <w14:textFill>
            <w14:solidFill>
              <w14:srgbClr w14:val="000000">
                <w14:alpha w14:val="9802"/>
              </w14:srgbClr>
            </w14:solidFill>
          </w14:textFill>
        </w:rPr>
        <w:t>JCP Digest</w:t>
      </w:r>
      <w:r>
        <w:rPr>
          <w:rStyle w:val="Ninguno"/>
          <w:rFonts w:ascii="Arial" w:hAnsi="Arial"/>
          <w14:textFill>
            <w14:solidFill>
              <w14:srgbClr w14:val="000000">
                <w14:alpha w14:val="9802"/>
              </w14:srgbClr>
            </w14:solidFill>
          </w14:textFill>
        </w:rPr>
        <w:t xml:space="preserve">, a monthly digest of research, and the quarterly </w:t>
      </w:r>
      <w:r>
        <w:rPr>
          <w:rStyle w:val="Ninguno"/>
          <w:rFonts w:ascii="Arial" w:hAnsi="Arial"/>
          <w:i/>
          <w:iCs/>
          <w14:textFill>
            <w14:solidFill>
              <w14:srgbClr w14:val="000000">
                <w14:alpha w14:val="9802"/>
              </w14:srgbClr>
            </w14:solidFill>
          </w14:textFill>
        </w:rPr>
        <w:t>Perio Insight</w:t>
      </w:r>
      <w:r>
        <w:rPr>
          <w:rStyle w:val="Ninguno"/>
          <w:rFonts w:ascii="Arial" w:hAnsi="Arial"/>
          <w14:textFill>
            <w14:solidFill>
              <w14:srgbClr w14:val="000000">
                <w14:alpha w14:val="9802"/>
              </w14:srgbClr>
            </w14:solidFill>
          </w14:textFill>
        </w:rPr>
        <w:t xml:space="preserve"> magazine, which features experts' views and debates. The EFP’s work in education is also highly significant, notably its accreditation programme for postgraduate education in periodontology and implant dentistry.</w:t>
      </w:r>
    </w:p>
    <w:p w14:paraId="7606EFDC" w14:textId="77777777" w:rsidR="009F57D6" w:rsidRDefault="00991D5A">
      <w:pPr>
        <w:pStyle w:val="NormalWeb"/>
        <w:suppressAutoHyphens/>
      </w:pPr>
      <w:r>
        <w:rPr>
          <w:rStyle w:val="Ninguno"/>
          <w:rFonts w:ascii="Arial" w:hAnsi="Arial"/>
          <w14:textOutline w14:w="12700" w14:cap="flat" w14:cmpd="sng" w14:algn="ctr">
            <w14:noFill/>
            <w14:prstDash w14:val="solid"/>
            <w14:miter w14:lim="400000"/>
          </w14:textOutline>
          <w14:textFill>
            <w14:solidFill>
              <w14:srgbClr w14:val="000000">
                <w14:alpha w14:val="9802"/>
              </w14:srgbClr>
            </w14:solidFill>
          </w14:textFill>
        </w:rPr>
        <w:t>The EFP has no professional or commercial agenda.</w:t>
      </w:r>
    </w:p>
    <w:p w14:paraId="032CD1DF" w14:textId="77777777" w:rsidR="009F57D6" w:rsidRDefault="009F57D6">
      <w:pPr>
        <w:pStyle w:val="NormalWeb"/>
        <w:suppressAutoHyphens/>
        <w:rPr>
          <w:rStyle w:val="NingunoA"/>
        </w:rPr>
      </w:pPr>
    </w:p>
    <w:p w14:paraId="697C10BB" w14:textId="77777777" w:rsidR="009F57D6" w:rsidRDefault="009F57D6">
      <w:pPr>
        <w:pStyle w:val="CuerpoA"/>
        <w:widowControl w:val="0"/>
        <w:suppressAutoHyphens/>
        <w:jc w:val="right"/>
        <w:rPr>
          <w:rStyle w:val="NingunoA"/>
        </w:rPr>
      </w:pPr>
    </w:p>
    <w:p w14:paraId="579AC308" w14:textId="77777777" w:rsidR="009F57D6" w:rsidRDefault="009F57D6">
      <w:pPr>
        <w:pStyle w:val="CuerpoA"/>
        <w:widowControl w:val="0"/>
        <w:suppressAutoHyphens/>
        <w:jc w:val="right"/>
        <w:rPr>
          <w:rStyle w:val="NingunoA"/>
        </w:rPr>
      </w:pPr>
    </w:p>
    <w:p w14:paraId="6738E65E" w14:textId="77777777" w:rsidR="009F57D6" w:rsidRDefault="00991D5A">
      <w:pPr>
        <w:pStyle w:val="CuerpoA"/>
        <w:widowControl w:val="0"/>
        <w:suppressAutoHyphens/>
        <w:jc w:val="right"/>
        <w:rPr>
          <w:rStyle w:val="Ninguno"/>
          <w:rFonts w:ascii="Arial" w:eastAsia="Arial" w:hAnsi="Arial" w:cs="Arial"/>
          <w:b/>
          <w:bCs/>
          <w:sz w:val="28"/>
          <w:szCs w:val="28"/>
          <w:u w:color="FF2D21"/>
        </w:rPr>
      </w:pPr>
      <w:r>
        <w:rPr>
          <w:rStyle w:val="Ninguno"/>
          <w:rFonts w:ascii="Arial" w:hAnsi="Arial"/>
          <w:b/>
          <w:bCs/>
          <w:sz w:val="28"/>
          <w:szCs w:val="28"/>
          <w:u w:color="FF2D21"/>
        </w:rPr>
        <w:t>More information for the editor:</w:t>
      </w:r>
    </w:p>
    <w:p w14:paraId="0CEA8389" w14:textId="77777777" w:rsidR="009F57D6" w:rsidRDefault="00991D5A">
      <w:pPr>
        <w:pStyle w:val="CuerpoA"/>
        <w:widowControl w:val="0"/>
        <w:suppressAutoHyphens/>
        <w:jc w:val="right"/>
        <w:rPr>
          <w:rStyle w:val="Ninguno"/>
          <w:rFonts w:ascii="Arial" w:eastAsia="Arial" w:hAnsi="Arial" w:cs="Arial"/>
          <w:b/>
          <w:bCs/>
          <w:sz w:val="26"/>
          <w:szCs w:val="26"/>
          <w:u w:color="FF2D21"/>
        </w:rPr>
      </w:pPr>
      <w:r>
        <w:rPr>
          <w:rStyle w:val="Ninguno"/>
          <w:rFonts w:ascii="Arial" w:hAnsi="Arial"/>
          <w:b/>
          <w:bCs/>
          <w:sz w:val="26"/>
          <w:szCs w:val="26"/>
          <w:u w:color="FF2D21"/>
        </w:rPr>
        <w:t xml:space="preserve">EFP press </w:t>
      </w:r>
    </w:p>
    <w:p w14:paraId="1BC4DB04" w14:textId="77777777" w:rsidR="009F57D6" w:rsidRDefault="000B38B4">
      <w:pPr>
        <w:pStyle w:val="CuerpoA"/>
        <w:widowControl w:val="0"/>
        <w:suppressAutoHyphens/>
        <w:jc w:val="right"/>
      </w:pPr>
      <w:hyperlink r:id="rId10" w:history="1">
        <w:r w:rsidR="00991D5A">
          <w:rPr>
            <w:rStyle w:val="Hyperlink3"/>
          </w:rPr>
          <w:t>press@efp.org</w:t>
        </w:r>
      </w:hyperlink>
    </w:p>
    <w:sectPr w:rsidR="009F57D6">
      <w:headerReference w:type="default" r:id="rId11"/>
      <w:footerReference w:type="default" r:id="rId12"/>
      <w:pgSz w:w="11900" w:h="16840"/>
      <w:pgMar w:top="851" w:right="1276" w:bottom="425"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4AF32" w14:textId="77777777" w:rsidR="000B38B4" w:rsidRDefault="000B38B4">
      <w:r>
        <w:separator/>
      </w:r>
    </w:p>
  </w:endnote>
  <w:endnote w:type="continuationSeparator" w:id="0">
    <w:p w14:paraId="7E93591A" w14:textId="77777777" w:rsidR="000B38B4" w:rsidRDefault="000B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385EE" w14:textId="77777777" w:rsidR="009F57D6" w:rsidRDefault="009F57D6">
    <w:pPr>
      <w:pStyle w:val="Cabecera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FD3F9C" w14:textId="77777777" w:rsidR="000B38B4" w:rsidRDefault="000B38B4">
      <w:r>
        <w:separator/>
      </w:r>
    </w:p>
  </w:footnote>
  <w:footnote w:type="continuationSeparator" w:id="0">
    <w:p w14:paraId="59259FF4" w14:textId="77777777" w:rsidR="000B38B4" w:rsidRDefault="000B3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31DF8" w14:textId="77777777" w:rsidR="009F57D6" w:rsidRDefault="009F57D6">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7D6"/>
    <w:rsid w:val="00046285"/>
    <w:rsid w:val="000B38B4"/>
    <w:rsid w:val="002A2D42"/>
    <w:rsid w:val="00570A35"/>
    <w:rsid w:val="00991D5A"/>
    <w:rsid w:val="009F57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442A9"/>
  <w15:docId w15:val="{DAC94594-34B4-4704-A232-D4AE3F7A0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Ttulo4">
    <w:name w:val="heading 4"/>
    <w:next w:val="CuerpoA"/>
    <w:uiPriority w:val="9"/>
    <w:unhideWhenUsed/>
    <w:qFormat/>
    <w:pPr>
      <w:keepNext/>
      <w:outlineLvl w:val="3"/>
    </w:pPr>
    <w:rPr>
      <w:rFonts w:ascii="Arial" w:hAnsi="Arial" w:cs="Arial Unicode MS"/>
      <w:b/>
      <w:bCs/>
      <w:color w:val="000000"/>
      <w:sz w:val="28"/>
      <w:szCs w:val="28"/>
      <w:u w:color="000000"/>
      <w:lang w:val="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uerpoA">
    <w:name w:val="Cuerpo A"/>
    <w:rPr>
      <w:rFonts w:cs="Arial Unicode MS"/>
      <w:color w:val="000000"/>
      <w:u w:color="000000"/>
      <w:lang w:val="en-US"/>
    </w:rPr>
  </w:style>
  <w:style w:type="character" w:customStyle="1" w:styleId="Ninguno">
    <w:name w:val="Ninguno"/>
  </w:style>
  <w:style w:type="character" w:customStyle="1" w:styleId="NingunoA">
    <w:name w:val="Ninguno A"/>
    <w:basedOn w:val="Ninguno"/>
  </w:style>
  <w:style w:type="paragraph" w:customStyle="1" w:styleId="CuerpoB">
    <w:name w:val="Cuerpo B"/>
    <w:rPr>
      <w:rFonts w:eastAsia="Times New Roman"/>
      <w:color w:val="000000"/>
      <w:sz w:val="24"/>
      <w:szCs w:val="24"/>
      <w:u w:color="000000"/>
      <w:lang w:val="de-DE"/>
      <w14:textOutline w14:w="12700" w14:cap="flat" w14:cmpd="sng" w14:algn="ctr">
        <w14:noFill/>
        <w14:prstDash w14:val="solid"/>
        <w14:miter w14:lim="400000"/>
      </w14:textOutline>
    </w:rPr>
  </w:style>
  <w:style w:type="character" w:customStyle="1" w:styleId="Hyperlink0">
    <w:name w:val="Hyperlink.0"/>
    <w:basedOn w:val="Ninguno"/>
    <w:rPr>
      <w:rFonts w:ascii="Arial" w:eastAsia="Arial" w:hAnsi="Arial" w:cs="Arial"/>
      <w:outline w:val="0"/>
      <w:color w:val="0000FF"/>
      <w:u w:val="single" w:color="0000FF"/>
      <w:lang w:val="en-US"/>
    </w:rPr>
  </w:style>
  <w:style w:type="paragraph" w:customStyle="1" w:styleId="CuerpoC">
    <w:name w:val="Cuerpo C"/>
    <w:rPr>
      <w:rFonts w:cs="Arial Unicode MS"/>
      <w:color w:val="000000"/>
      <w:sz w:val="24"/>
      <w:szCs w:val="24"/>
      <w:u w:color="000000"/>
      <w:lang w:val="en-US"/>
      <w14:textOutline w14:w="12700" w14:cap="flat" w14:cmpd="sng" w14:algn="ctr">
        <w14:noFill/>
        <w14:prstDash w14:val="solid"/>
        <w14:miter w14:lim="400000"/>
      </w14:textOutline>
    </w:rPr>
  </w:style>
  <w:style w:type="character" w:customStyle="1" w:styleId="Enlace">
    <w:name w:val="Enlace"/>
    <w:rPr>
      <w:outline w:val="0"/>
      <w:color w:val="0000FF"/>
      <w:u w:val="single" w:color="0000FF"/>
    </w:rPr>
  </w:style>
  <w:style w:type="character" w:customStyle="1" w:styleId="Hyperlink1">
    <w:name w:val="Hyperlink.1"/>
    <w:basedOn w:val="Enlace"/>
    <w:rPr>
      <w:rFonts w:ascii="Arial" w:eastAsia="Arial" w:hAnsi="Arial" w:cs="Arial"/>
      <w:outline w:val="0"/>
      <w:color w:val="0000FF"/>
      <w:u w:val="single" w:color="0000FF"/>
      <w:lang w:val="en-US"/>
    </w:rPr>
  </w:style>
  <w:style w:type="paragraph" w:customStyle="1" w:styleId="PoromisinB">
    <w:name w:val="Por omisión B"/>
    <w:pPr>
      <w:spacing w:before="160"/>
    </w:pPr>
    <w:rPr>
      <w:rFonts w:ascii="Helvetica Neue" w:eastAsia="Helvetica Neue" w:hAnsi="Helvetica Neue" w:cs="Helvetica Neue"/>
      <w:color w:val="000000"/>
      <w:sz w:val="24"/>
      <w:szCs w:val="24"/>
      <w:u w:color="000000"/>
      <w:lang w:val="es-ES_tradnl"/>
      <w14:textOutline w14:w="12700" w14:cap="flat" w14:cmpd="sng" w14:algn="ctr">
        <w14:noFill/>
        <w14:prstDash w14:val="solid"/>
        <w14:miter w14:lim="400000"/>
      </w14:textOutline>
    </w:rPr>
  </w:style>
  <w:style w:type="paragraph" w:styleId="NormalWeb">
    <w:name w:val="Normal (Web)"/>
    <w:pPr>
      <w:spacing w:before="100" w:after="100"/>
    </w:pPr>
    <w:rPr>
      <w:rFonts w:cs="Arial Unicode MS"/>
      <w:color w:val="000000"/>
      <w:sz w:val="24"/>
      <w:szCs w:val="24"/>
      <w:u w:color="000000"/>
      <w:lang w:val="en-US"/>
    </w:rPr>
  </w:style>
  <w:style w:type="character" w:customStyle="1" w:styleId="Hyperlink2">
    <w:name w:val="Hyperlink.2"/>
    <w:basedOn w:val="Ninguno"/>
    <w:rPr>
      <w:rFonts w:ascii="Arial" w:eastAsia="Arial" w:hAnsi="Arial" w:cs="Arial"/>
      <w:outline w:val="0"/>
      <w:color w:val="0000FF"/>
      <w:u w:val="single" w:color="0000FF"/>
    </w:rPr>
  </w:style>
  <w:style w:type="character" w:customStyle="1" w:styleId="Hyperlink3">
    <w:name w:val="Hyperlink.3"/>
    <w:basedOn w:val="Ninguno"/>
    <w:rPr>
      <w:rFonts w:ascii="Arial" w:eastAsia="Arial" w:hAnsi="Arial" w:cs="Arial"/>
      <w:outline w:val="0"/>
      <w:color w:val="0000FF"/>
      <w:sz w:val="26"/>
      <w:szCs w:val="26"/>
      <w:u w:val="single" w:color="0000FF"/>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efp.org/fileadmin/uploads/efp/Documents/covid19SafetyProtocol.pd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fp.org/fileadmin/uploads/efp/Documents/covid19SafetyProtocol.pdf"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press@efp.org" TargetMode="External"/><Relationship Id="rId4" Type="http://schemas.openxmlformats.org/officeDocument/2006/relationships/footnotes" Target="footnotes.xml"/><Relationship Id="rId9" Type="http://schemas.openxmlformats.org/officeDocument/2006/relationships/hyperlink" Target="http://www.efp.org" TargetMode="Externa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1033</Words>
  <Characters>5892</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Candice Gasperin</cp:lastModifiedBy>
  <cp:revision>3</cp:revision>
  <dcterms:created xsi:type="dcterms:W3CDTF">2020-08-25T12:31:00Z</dcterms:created>
  <dcterms:modified xsi:type="dcterms:W3CDTF">2020-08-26T06:50:00Z</dcterms:modified>
</cp:coreProperties>
</file>