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body>
    <w:p>
      <w:pPr>
        <w:pStyle w:val="Cuerpo A"/>
        <w:widowControl w:val="0"/>
        <w:suppressAutoHyphens w:val="1"/>
        <w:rPr>
          <w:rStyle w:val="Ninguno"/>
        </w:rPr>
      </w:pPr>
      <w:r>
        <w:rPr>
          <w:rStyle w:val="Ninguno"/>
        </w:rPr>
        <w:drawing>
          <wp:anchor distT="0" distB="0" distL="0" distR="0" simplePos="0" relativeHeight="251659264" behindDoc="0" locked="0" layoutInCell="1" allowOverlap="1">
            <wp:simplePos x="0" y="0"/>
            <wp:positionH relativeFrom="page">
              <wp:posOffset>2421984</wp:posOffset>
            </wp:positionH>
            <wp:positionV relativeFrom="page">
              <wp:posOffset>73451</wp:posOffset>
            </wp:positionV>
            <wp:extent cx="3281489" cy="543978"/>
            <wp:effectExtent l="0" t="0" r="0" b="0"/>
            <wp:wrapSquare wrapText="bothSides" distL="0" distR="0" distT="0" distB="0"/>
            <wp:docPr id="1073741825" name="officeArt object" descr="image1-small.png"/>
            <wp:cNvGraphicFramePr/>
            <a:graphic xmlns:a="http://schemas.openxmlformats.org/drawingml/2006/main">
              <a:graphicData uri="http://schemas.openxmlformats.org/drawingml/2006/picture">
                <pic:pic xmlns:pic="http://schemas.openxmlformats.org/drawingml/2006/picture">
                  <pic:nvPicPr>
                    <pic:cNvPr id="1073741825" name="image1-small.png" descr="image1-small.png"/>
                    <pic:cNvPicPr>
                      <a:picLocks noChangeAspect="1"/>
                    </pic:cNvPicPr>
                  </pic:nvPicPr>
                  <pic:blipFill>
                    <a:blip r:embed="rId4">
                      <a:extLst/>
                    </a:blip>
                    <a:stretch>
                      <a:fillRect/>
                    </a:stretch>
                  </pic:blipFill>
                  <pic:spPr>
                    <a:xfrm>
                      <a:off x="0" y="0"/>
                      <a:ext cx="3281489" cy="543978"/>
                    </a:xfrm>
                    <a:prstGeom prst="rect">
                      <a:avLst/>
                    </a:prstGeom>
                    <a:ln w="12700" cap="flat">
                      <a:noFill/>
                      <a:miter lim="400000"/>
                    </a:ln>
                    <a:effectLst/>
                  </pic:spPr>
                </pic:pic>
              </a:graphicData>
            </a:graphic>
          </wp:anchor>
        </w:drawing>
      </w:r>
    </w:p>
    <w:p>
      <w:pPr>
        <w:pStyle w:val="Cuerpo A"/>
        <w:widowControl w:val="0"/>
        <w:suppressAutoHyphens w:val="1"/>
        <w:rPr>
          <w:rStyle w:val="Ninguno"/>
          <w:lang w:val="en-US"/>
        </w:rPr>
      </w:pPr>
    </w:p>
    <w:p>
      <w:pPr>
        <w:pStyle w:val="Cuerpo A"/>
        <w:suppressAutoHyphens w:val="1"/>
        <w:rPr>
          <w:rStyle w:val="Ninguno"/>
          <w:lang w:val="en-US"/>
        </w:rPr>
      </w:pPr>
    </w:p>
    <w:p>
      <w:pPr>
        <w:pStyle w:val="heading 4"/>
        <w:keepNext w:val="0"/>
        <w:widowControl w:val="0"/>
        <w:tabs>
          <w:tab w:val="left" w:pos="5954"/>
        </w:tabs>
        <w:suppressAutoHyphens w:val="1"/>
        <w:spacing w:line="360" w:lineRule="auto"/>
        <w:jc w:val="right"/>
        <w:rPr>
          <w:rStyle w:val="Ninguno"/>
          <w:rFonts w:ascii="Times New Roman" w:cs="Times New Roman" w:hAnsi="Times New Roman" w:eastAsia="Times New Roman"/>
          <w:sz w:val="40"/>
          <w:szCs w:val="40"/>
          <w:lang w:val="en-US"/>
        </w:rPr>
      </w:pPr>
      <w:r>
        <w:rPr>
          <w:rStyle w:val="Ninguno"/>
          <w:sz w:val="26"/>
          <w:szCs w:val="26"/>
          <w:rtl w:val="0"/>
          <w:lang w:val="en-US"/>
        </w:rPr>
        <w:t>FOR IMMEDIATE RELEASE</w:t>
      </w:r>
    </w:p>
    <w:p>
      <w:pPr>
        <w:pStyle w:val="Cuerpo A"/>
        <w:suppressAutoHyphens w:val="1"/>
        <w:rPr>
          <w:rStyle w:val="Ninguno"/>
          <w:sz w:val="40"/>
          <w:szCs w:val="40"/>
          <w:lang w:val="en-US"/>
        </w:rPr>
      </w:pPr>
    </w:p>
    <w:p>
      <w:pPr>
        <w:pStyle w:val="Cuerpo A"/>
        <w:suppressAutoHyphens w:val="1"/>
        <w:rPr>
          <w:rStyle w:val="Ninguno"/>
          <w:sz w:val="6"/>
          <w:szCs w:val="6"/>
          <w:lang w:val="en-US"/>
        </w:rPr>
      </w:pPr>
    </w:p>
    <w:p>
      <w:pPr>
        <w:pStyle w:val="Cuerpo A"/>
        <w:suppressAutoHyphens w:val="1"/>
        <w:rPr>
          <w:rStyle w:val="Ninguno"/>
          <w:sz w:val="6"/>
          <w:szCs w:val="6"/>
          <w:lang w:val="en-US"/>
        </w:rPr>
      </w:pPr>
    </w:p>
    <w:p>
      <w:pPr>
        <w:pStyle w:val="Cuerpo A"/>
        <w:suppressAutoHyphens w:val="1"/>
        <w:rPr>
          <w:rStyle w:val="Ninguno"/>
          <w:sz w:val="6"/>
          <w:szCs w:val="6"/>
          <w:lang w:val="en-US"/>
        </w:rPr>
      </w:pPr>
    </w:p>
    <w:p>
      <w:pPr>
        <w:pStyle w:val="Cuerpo A"/>
        <w:suppressAutoHyphens w:val="1"/>
        <w:rPr>
          <w:rStyle w:val="Ninguno"/>
          <w:sz w:val="6"/>
          <w:szCs w:val="6"/>
          <w:lang w:val="en-US"/>
        </w:rPr>
      </w:pPr>
    </w:p>
    <w:p>
      <w:pPr>
        <w:pStyle w:val="heading 4"/>
        <w:keepNext w:val="0"/>
        <w:widowControl w:val="0"/>
        <w:tabs>
          <w:tab w:val="left" w:pos="5954"/>
        </w:tabs>
        <w:suppressAutoHyphens w:val="1"/>
        <w:jc w:val="center"/>
        <w:rPr>
          <w:rStyle w:val="Ninguno"/>
          <w:sz w:val="56"/>
          <w:szCs w:val="56"/>
          <w:u w:color="525252"/>
          <w:lang w:val="en-US"/>
        </w:rPr>
      </w:pPr>
      <w:r>
        <w:rPr>
          <w:rStyle w:val="Ninguno"/>
          <w:sz w:val="60"/>
          <w:szCs w:val="60"/>
          <w:u w:color="ff2d21"/>
          <w:rtl w:val="0"/>
          <w:lang w:val="en-US"/>
        </w:rPr>
        <w:t xml:space="preserve">EFP devises a safety protocol </w:t>
      </w:r>
      <w:r>
        <w:rPr>
          <w:rStyle w:val="Ninguno"/>
          <w:sz w:val="60"/>
          <w:szCs w:val="60"/>
          <w:u w:color="ff2d21"/>
          <w:lang w:val="en-US"/>
        </w:rPr>
        <w:br w:type="textWrapping"/>
      </w:r>
      <w:r>
        <w:rPr>
          <w:rStyle w:val="Ninguno"/>
          <w:sz w:val="60"/>
          <w:szCs w:val="60"/>
          <w:u w:color="ff2d21"/>
          <w:rtl w:val="0"/>
          <w:lang w:val="en-US"/>
        </w:rPr>
        <w:t>for dental patients and practices during the Covid-19 pandemic</w:t>
      </w:r>
      <w:r>
        <w:rPr>
          <w:rStyle w:val="Ninguno"/>
          <w:sz w:val="56"/>
          <w:szCs w:val="56"/>
          <w:u w:color="525252"/>
          <w:lang w:val="en-US"/>
        </w:rPr>
        <w:br w:type="textWrapping"/>
      </w:r>
    </w:p>
    <w:p>
      <w:pPr>
        <w:pStyle w:val="Cuerpo A"/>
        <w:rPr>
          <w:rStyle w:val="Ninguno"/>
          <w:u w:color="525252"/>
          <w:lang w:val="en-US"/>
        </w:rPr>
      </w:pPr>
    </w:p>
    <w:p>
      <w:pPr>
        <w:pStyle w:val="heading 4"/>
        <w:keepNext w:val="0"/>
        <w:widowControl w:val="0"/>
        <w:tabs>
          <w:tab w:val="left" w:pos="5954"/>
        </w:tabs>
        <w:suppressAutoHyphens w:val="1"/>
        <w:jc w:val="center"/>
        <w:rPr>
          <w:rStyle w:val="Ninguno"/>
          <w:u w:color="525252"/>
          <w:lang w:val="en-US"/>
        </w:rPr>
      </w:pPr>
    </w:p>
    <w:p>
      <w:pPr>
        <w:pStyle w:val="heading 4"/>
        <w:keepNext w:val="0"/>
        <w:widowControl w:val="0"/>
        <w:tabs>
          <w:tab w:val="left" w:pos="5954"/>
        </w:tabs>
        <w:suppressAutoHyphens w:val="1"/>
        <w:jc w:val="center"/>
        <w:rPr>
          <w:rStyle w:val="Ninguno"/>
          <w:sz w:val="26"/>
          <w:szCs w:val="26"/>
          <w:u w:color="525252"/>
          <w:lang w:val="en-US"/>
        </w:rPr>
      </w:pPr>
      <w:r>
        <w:rPr>
          <w:rStyle w:val="Ninguno"/>
          <w:sz w:val="26"/>
          <w:szCs w:val="26"/>
          <w:u w:color="525252"/>
          <w:rtl w:val="0"/>
          <w:lang w:val="en-US"/>
        </w:rPr>
        <w:t>The document provides dental clinics with suggestions on how to manage patients before, during, and after their treatment to maximise safety</w:t>
      </w:r>
    </w:p>
    <w:p>
      <w:pPr>
        <w:pStyle w:val="Cuerpo A"/>
        <w:suppressAutoHyphens w:val="1"/>
        <w:rPr>
          <w:rStyle w:val="Ninguno"/>
          <w:sz w:val="26"/>
          <w:szCs w:val="26"/>
          <w:u w:color="525252"/>
          <w:lang w:val="en-US"/>
        </w:rPr>
      </w:pPr>
    </w:p>
    <w:p>
      <w:pPr>
        <w:pStyle w:val="heading 4"/>
        <w:keepNext w:val="0"/>
        <w:widowControl w:val="0"/>
        <w:tabs>
          <w:tab w:val="left" w:pos="5954"/>
        </w:tabs>
        <w:suppressAutoHyphens w:val="1"/>
        <w:jc w:val="center"/>
        <w:rPr>
          <w:rStyle w:val="Ninguno"/>
          <w:sz w:val="26"/>
          <w:szCs w:val="26"/>
          <w:u w:color="525252"/>
          <w:lang w:val="en-US"/>
        </w:rPr>
      </w:pPr>
      <w:r>
        <w:rPr>
          <w:rStyle w:val="Ninguno"/>
          <w:sz w:val="26"/>
          <w:szCs w:val="26"/>
          <w:u w:color="525252"/>
          <w:rtl w:val="0"/>
          <w:lang w:val="en-US"/>
        </w:rPr>
        <w:t>These EFP recommendations are based on the limited science available and on clinical observations, and have been co-ordinated by Filippo Graziani, EFP past president and leading Italian periodontist</w:t>
      </w:r>
    </w:p>
    <w:p>
      <w:pPr>
        <w:pStyle w:val="Por omisión A"/>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val="1"/>
        <w:rPr>
          <w:rStyle w:val="Ninguno"/>
          <w:rFonts w:ascii="Arial" w:cs="Arial" w:hAnsi="Arial" w:eastAsia="Arial"/>
          <w:outline w:val="0"/>
          <w:color w:val="222222"/>
          <w:sz w:val="26"/>
          <w:szCs w:val="26"/>
          <w:u w:color="222222"/>
          <w:shd w:val="clear" w:color="auto" w:fill="ffffff"/>
          <w:lang w:val="en-US"/>
          <w14:textFill>
            <w14:solidFill>
              <w14:srgbClr w14:val="222222"/>
            </w14:solidFill>
          </w14:textFill>
        </w:rPr>
      </w:pPr>
    </w:p>
    <w:p>
      <w:pPr>
        <w:pStyle w:val="Cuerpo B"/>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val="1"/>
        <w:jc w:val="both"/>
        <w:rPr>
          <w:rStyle w:val="Ninguno"/>
          <w:rFonts w:ascii="Arial" w:cs="Arial" w:hAnsi="Arial" w:eastAsia="Arial"/>
          <w:lang w:val="en-US"/>
        </w:rPr>
      </w:pPr>
    </w:p>
    <w:p>
      <w:pPr>
        <w:pStyle w:val="Cuerpo B"/>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val="1"/>
        <w:jc w:val="both"/>
        <w:rPr>
          <w:rStyle w:val="Ninguno"/>
          <w:rFonts w:ascii="Arial" w:cs="Arial" w:hAnsi="Arial" w:eastAsia="Arial"/>
          <w:lang w:val="en-US"/>
        </w:rPr>
      </w:pPr>
    </w:p>
    <w:p>
      <w:pPr>
        <w:pStyle w:val="Cuerpo B"/>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val="1"/>
        <w:jc w:val="both"/>
        <w:rPr>
          <w:rStyle w:val="Ninguno"/>
          <w:rFonts w:ascii="Arial" w:cs="Arial" w:hAnsi="Arial" w:eastAsia="Arial"/>
          <w:lang w:val="en-US"/>
        </w:rPr>
      </w:pPr>
      <w:r>
        <w:rPr>
          <w:rStyle w:val="Ninguno"/>
          <w:rFonts w:ascii="Arial" w:hAnsi="Arial"/>
          <w:b w:val="1"/>
          <w:bCs w:val="1"/>
          <w:rtl w:val="0"/>
          <w:lang w:val="en-US"/>
        </w:rPr>
        <w:t>Brussels, 7 May 2020</w:t>
      </w:r>
      <w:r>
        <w:rPr>
          <w:rStyle w:val="Ninguno"/>
          <w:rFonts w:ascii="Arial" w:hAnsi="Arial"/>
          <w:rtl w:val="0"/>
          <w:lang w:val="en-US"/>
        </w:rPr>
        <w:t>. Oral healthcare is severely affected all over the world by the Covid-19 (SARS-CoV-2) pandemic because of the risk implied for both dental professionals and patients. In order to provide the dental sector with a protocol to navigate the crisis effectively, the European Federation of Periodontology (EFP) has published a set of infographics that provide suggestions on how dental practices can operate safely and manage patient workflow before, during, and after their treatment.</w:t>
      </w:r>
    </w:p>
    <w:p>
      <w:pPr>
        <w:pStyle w:val="Cuerpo B"/>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val="1"/>
        <w:jc w:val="both"/>
        <w:rPr>
          <w:rStyle w:val="Ninguno"/>
          <w:rFonts w:ascii="Arial" w:cs="Arial" w:hAnsi="Arial" w:eastAsia="Arial"/>
          <w:lang w:val="en-US"/>
        </w:rPr>
      </w:pPr>
    </w:p>
    <w:p>
      <w:pPr>
        <w:pStyle w:val="Cuerpo B"/>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val="1"/>
        <w:jc w:val="both"/>
        <w:rPr>
          <w:rStyle w:val="Ninguno"/>
          <w:rFonts w:ascii="Arial" w:cs="Arial" w:hAnsi="Arial" w:eastAsia="Arial"/>
          <w:lang w:val="en-US"/>
        </w:rPr>
      </w:pPr>
      <w:r>
        <w:rPr>
          <w:rStyle w:val="Ninguno"/>
          <w:rFonts w:ascii="Arial" w:hAnsi="Arial"/>
          <w:rtl w:val="0"/>
          <w:lang w:val="en-US"/>
        </w:rPr>
        <w:t>Co-ordinated by Filippo Graziani, EFP past president and chair of its European Project Committee, this safety protocol has been devised as a response to the crisis affecting the provision of oral-healthcare services around the world.</w:t>
      </w:r>
    </w:p>
    <w:p>
      <w:pPr>
        <w:pStyle w:val="Cuerpo B"/>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val="1"/>
        <w:jc w:val="both"/>
        <w:rPr>
          <w:rStyle w:val="Ninguno"/>
          <w:rFonts w:ascii="Arial" w:cs="Arial" w:hAnsi="Arial" w:eastAsia="Arial"/>
          <w:lang w:val="en-US"/>
        </w:rPr>
      </w:pPr>
    </w:p>
    <w:p>
      <w:pPr>
        <w:pStyle w:val="Cuerpo B"/>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val="1"/>
        <w:jc w:val="both"/>
        <w:rPr>
          <w:rStyle w:val="Ninguno"/>
          <w:rFonts w:ascii="Arial" w:cs="Arial" w:hAnsi="Arial" w:eastAsia="Arial"/>
          <w:lang w:val="en-US"/>
        </w:rPr>
      </w:pPr>
      <w:r>
        <w:rPr>
          <w:rStyle w:val="Ninguno"/>
          <w:rFonts w:ascii="Arial" w:hAnsi="Arial"/>
          <w:rtl w:val="0"/>
          <w:lang w:val="en-US"/>
        </w:rPr>
        <w:t xml:space="preserve">The scientific evidence related to dental management during the Covid-19 pandemic is so far merely observational, and prospectively designed interventions </w:t>
      </w:r>
      <w:r>
        <w:rPr>
          <w:rStyle w:val="Ninguno"/>
          <w:rFonts w:ascii="Arial" w:hAnsi="Arial" w:hint="default"/>
          <w:rtl w:val="0"/>
          <w:lang w:val="en-US"/>
        </w:rPr>
        <w:t xml:space="preserve">– </w:t>
      </w:r>
      <w:r>
        <w:rPr>
          <w:rStyle w:val="Ninguno"/>
          <w:rFonts w:ascii="Arial" w:hAnsi="Arial"/>
          <w:rtl w:val="0"/>
          <w:lang w:val="en-US"/>
        </w:rPr>
        <w:t xml:space="preserve">to form the basis for proper evidence-based guidelines </w:t>
      </w:r>
      <w:r>
        <w:rPr>
          <w:rStyle w:val="Ninguno"/>
          <w:rFonts w:ascii="Arial" w:hAnsi="Arial" w:hint="default"/>
          <w:rtl w:val="0"/>
          <w:lang w:val="en-US"/>
        </w:rPr>
        <w:t xml:space="preserve">– </w:t>
      </w:r>
      <w:r>
        <w:rPr>
          <w:rStyle w:val="Ninguno"/>
          <w:rFonts w:ascii="Arial" w:hAnsi="Arial"/>
          <w:rtl w:val="0"/>
          <w:lang w:val="en-US"/>
        </w:rPr>
        <w:t>are missing. This document is based on the limited scientific literature available and on the observations and experiences of dental clinicians. It does not conflict with any guidelines issued by local and national healthcare authorities.</w:t>
      </w:r>
    </w:p>
    <w:p>
      <w:pPr>
        <w:pStyle w:val="Cuerpo B"/>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val="1"/>
        <w:jc w:val="both"/>
        <w:rPr>
          <w:rStyle w:val="Ninguno"/>
          <w:rFonts w:ascii="Arial" w:cs="Arial" w:hAnsi="Arial" w:eastAsia="Arial"/>
          <w:lang w:val="en-US"/>
        </w:rPr>
      </w:pPr>
    </w:p>
    <w:p>
      <w:pPr>
        <w:pStyle w:val="Cuerpo B"/>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val="1"/>
        <w:jc w:val="both"/>
        <w:rPr>
          <w:rStyle w:val="Ninguno"/>
          <w:rFonts w:ascii="Arial" w:cs="Arial" w:hAnsi="Arial" w:eastAsia="Arial"/>
          <w:lang w:val="en-US"/>
        </w:rPr>
      </w:pPr>
      <w:r>
        <w:rPr>
          <w:rStyle w:val="Ninguno"/>
          <w:rFonts w:ascii="Arial" w:hAnsi="Arial" w:hint="default"/>
          <w:outline w:val="0"/>
          <w:color w:val="000000"/>
          <w:u w:color="000000"/>
          <w:shd w:val="clear" w:color="auto" w:fill="ffffff"/>
          <w:rtl w:val="0"/>
          <w:lang w:val="en-US"/>
          <w14:textFill>
            <w14:solidFill>
              <w14:srgbClr w14:val="000000"/>
            </w14:solidFill>
          </w14:textFill>
        </w:rPr>
        <w:t>“</w:t>
      </w:r>
      <w:r>
        <w:rPr>
          <w:rStyle w:val="Ninguno"/>
          <w:rFonts w:ascii="Arial" w:hAnsi="Arial"/>
          <w:outline w:val="0"/>
          <w:color w:val="000000"/>
          <w:u w:color="000000"/>
          <w:shd w:val="clear" w:color="auto" w:fill="ffffff"/>
          <w:rtl w:val="0"/>
          <w:lang w:val="en-US"/>
          <w14:textFill>
            <w14:solidFill>
              <w14:srgbClr w14:val="000000"/>
            </w14:solidFill>
          </w14:textFill>
        </w:rPr>
        <w:t>We have tried to highlight the current knowledge, basing our ideas on three different levels of strength according to the information we have on the SARS-CoV-2 virus,</w:t>
      </w:r>
      <w:r>
        <w:rPr>
          <w:rStyle w:val="Ninguno"/>
          <w:rFonts w:ascii="Arial" w:hAnsi="Arial" w:hint="default"/>
          <w:outline w:val="0"/>
          <w:color w:val="000000"/>
          <w:u w:color="000000"/>
          <w:shd w:val="clear" w:color="auto" w:fill="ffffff"/>
          <w:rtl w:val="0"/>
          <w:lang w:val="en-US"/>
          <w14:textFill>
            <w14:solidFill>
              <w14:srgbClr w14:val="000000"/>
            </w14:solidFill>
          </w14:textFill>
        </w:rPr>
        <w:t xml:space="preserve">” </w:t>
      </w:r>
      <w:r>
        <w:rPr>
          <w:rStyle w:val="Ninguno"/>
          <w:rFonts w:ascii="Arial" w:hAnsi="Arial"/>
          <w:outline w:val="0"/>
          <w:color w:val="000000"/>
          <w:u w:color="000000"/>
          <w:shd w:val="clear" w:color="auto" w:fill="ffffff"/>
          <w:rtl w:val="0"/>
          <w:lang w:val="en-US"/>
          <w14:textFill>
            <w14:solidFill>
              <w14:srgbClr w14:val="000000"/>
            </w14:solidFill>
          </w14:textFill>
        </w:rPr>
        <w:t>explains Filippo Graziani</w:t>
      </w:r>
      <w:r>
        <w:rPr>
          <w:rStyle w:val="Ninguno"/>
          <w:rFonts w:ascii="Arial" w:hAnsi="Arial"/>
          <w:outline w:val="0"/>
          <w:color w:val="222222"/>
          <w:u w:color="222222"/>
          <w:shd w:val="clear" w:color="auto" w:fill="ffffff"/>
          <w:rtl w:val="0"/>
          <w:lang w:val="en-US"/>
          <w14:textFill>
            <w14:solidFill>
              <w14:srgbClr w14:val="222222"/>
            </w14:solidFill>
          </w14:textFill>
        </w:rPr>
        <w:t>.</w:t>
      </w:r>
      <w:r>
        <w:rPr>
          <w:rStyle w:val="Ninguno"/>
          <w:rFonts w:ascii="Arial" w:hAnsi="Arial" w:hint="default"/>
          <w:outline w:val="0"/>
          <w:color w:val="000000"/>
          <w:u w:color="000000"/>
          <w:shd w:val="clear" w:color="auto" w:fill="ffffff"/>
          <w:rtl w:val="0"/>
          <w:lang w:val="en-US"/>
          <w14:textFill>
            <w14:solidFill>
              <w14:srgbClr w14:val="000000"/>
            </w14:solidFill>
          </w14:textFill>
        </w:rPr>
        <w:t xml:space="preserve"> “</w:t>
      </w:r>
      <w:r>
        <w:rPr>
          <w:rStyle w:val="Ninguno"/>
          <w:rFonts w:ascii="Arial" w:hAnsi="Arial"/>
          <w:outline w:val="0"/>
          <w:color w:val="000000"/>
          <w:u w:color="000000"/>
          <w:shd w:val="clear" w:color="auto" w:fill="ffffff"/>
          <w:rtl w:val="0"/>
          <w:lang w:val="en-US"/>
          <w14:textFill>
            <w14:solidFill>
              <w14:srgbClr w14:val="000000"/>
            </w14:solidFill>
          </w14:textFill>
        </w:rPr>
        <w:t>For the EFP, the safety of our colleagues, co-workers, and patients worldwide is of utmost importance. Despite the relatively little knowledge that is available, we have tried to encapsulate some practical information</w:t>
      </w:r>
      <w:r>
        <w:rPr>
          <w:rStyle w:val="Ninguno"/>
          <w:rFonts w:ascii="Arial" w:hAnsi="Arial" w:hint="default"/>
          <w:outline w:val="0"/>
          <w:color w:val="000000"/>
          <w:u w:color="000000"/>
          <w:shd w:val="clear" w:color="auto" w:fill="ffffff"/>
          <w:rtl w:val="0"/>
          <w:lang w:val="en-US"/>
          <w14:textFill>
            <w14:solidFill>
              <w14:srgbClr w14:val="000000"/>
            </w14:solidFill>
          </w14:textFill>
        </w:rPr>
        <w:t> </w:t>
      </w:r>
      <w:r>
        <w:rPr>
          <w:rStyle w:val="Ninguno"/>
          <w:rFonts w:ascii="Arial" w:hAnsi="Arial"/>
          <w:outline w:val="0"/>
          <w:color w:val="000000"/>
          <w:u w:color="000000"/>
          <w:shd w:val="clear" w:color="auto" w:fill="ffffff"/>
          <w:rtl w:val="0"/>
          <w:lang w:val="en-US"/>
          <w14:textFill>
            <w14:solidFill>
              <w14:srgbClr w14:val="000000"/>
            </w14:solidFill>
          </w14:textFill>
        </w:rPr>
        <w:t>in graphics to support the dental and periodontal world globally. Please follow your own institutions</w:t>
      </w:r>
      <w:r>
        <w:rPr>
          <w:rStyle w:val="Ninguno"/>
          <w:rFonts w:ascii="Arial" w:hAnsi="Arial" w:hint="default"/>
          <w:outline w:val="0"/>
          <w:color w:val="000000"/>
          <w:u w:color="000000"/>
          <w:shd w:val="clear" w:color="auto" w:fill="ffffff"/>
          <w:rtl w:val="0"/>
          <w:lang w:val="en-US"/>
          <w14:textFill>
            <w14:solidFill>
              <w14:srgbClr w14:val="000000"/>
            </w14:solidFill>
          </w14:textFill>
        </w:rPr>
        <w:t xml:space="preserve">’ </w:t>
      </w:r>
      <w:r>
        <w:rPr>
          <w:rStyle w:val="Ninguno"/>
          <w:rFonts w:ascii="Arial" w:hAnsi="Arial"/>
          <w:outline w:val="0"/>
          <w:color w:val="000000"/>
          <w:u w:color="000000"/>
          <w:shd w:val="clear" w:color="auto" w:fill="ffffff"/>
          <w:rtl w:val="0"/>
          <w:lang w:val="en-US"/>
          <w14:textFill>
            <w14:solidFill>
              <w14:srgbClr w14:val="000000"/>
            </w14:solidFill>
          </w14:textFill>
        </w:rPr>
        <w:t>guidelines if any discrepancies are noted and check for changes, as knowledge on the management of the virus is changing swiftly.</w:t>
      </w:r>
      <w:r>
        <w:rPr>
          <w:rStyle w:val="Ninguno"/>
          <w:rFonts w:ascii="Arial" w:hAnsi="Arial" w:hint="default"/>
          <w:outline w:val="0"/>
          <w:color w:val="000000"/>
          <w:u w:color="000000"/>
          <w:shd w:val="clear" w:color="auto" w:fill="ffffff"/>
          <w:rtl w:val="0"/>
          <w:lang w:val="en-US"/>
          <w14:textFill>
            <w14:solidFill>
              <w14:srgbClr w14:val="000000"/>
            </w14:solidFill>
          </w14:textFill>
        </w:rPr>
        <w:t>”</w:t>
      </w:r>
    </w:p>
    <w:p>
      <w:pPr>
        <w:pStyle w:val="Cuerpo B"/>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val="1"/>
        <w:jc w:val="both"/>
        <w:rPr>
          <w:rStyle w:val="Ninguno"/>
          <w:rFonts w:ascii="Arial" w:cs="Arial" w:hAnsi="Arial" w:eastAsia="Arial"/>
          <w:lang w:val="en-US"/>
        </w:rPr>
      </w:pPr>
    </w:p>
    <w:p>
      <w:pPr>
        <w:pStyle w:val="Cuerpo B"/>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val="1"/>
        <w:jc w:val="both"/>
        <w:rPr>
          <w:rStyle w:val="Ninguno"/>
          <w:rFonts w:ascii="Arial" w:cs="Arial" w:hAnsi="Arial" w:eastAsia="Arial"/>
          <w:lang w:val="en-US"/>
        </w:rPr>
      </w:pPr>
    </w:p>
    <w:p>
      <w:pPr>
        <w:pStyle w:val="Cuerpo B"/>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val="1"/>
        <w:jc w:val="both"/>
        <w:rPr>
          <w:rStyle w:val="Ninguno"/>
          <w:rFonts w:ascii="Arial" w:cs="Arial" w:hAnsi="Arial" w:eastAsia="Arial"/>
          <w:lang w:val="en-US"/>
        </w:rPr>
      </w:pPr>
    </w:p>
    <w:p>
      <w:pPr>
        <w:pStyle w:val="Cuerpo B"/>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val="1"/>
        <w:jc w:val="both"/>
        <w:rPr>
          <w:rStyle w:val="Ninguno"/>
          <w:rFonts w:ascii="Arial" w:cs="Arial" w:hAnsi="Arial" w:eastAsia="Arial"/>
          <w:lang w:val="en-US"/>
        </w:rPr>
      </w:pPr>
    </w:p>
    <w:p>
      <w:pPr>
        <w:pStyle w:val="Cuerpo B"/>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val="1"/>
        <w:jc w:val="both"/>
        <w:rPr>
          <w:rFonts w:ascii="Arial" w:cs="Arial" w:hAnsi="Arial" w:eastAsia="Arial"/>
          <w:lang w:val="en-US"/>
        </w:rPr>
      </w:pPr>
      <w:r>
        <w:rPr>
          <w:rFonts w:ascii="Arial" w:hAnsi="Arial"/>
          <w:rtl w:val="0"/>
          <w:lang w:val="en-US"/>
        </w:rPr>
        <w:t>The infographics illustrate protocols for patient triage, patient management in the dental office, and treatment and post-treatment routines, as well a phone-triage questionnaire with</w:t>
      </w:r>
      <w:r>
        <w:rPr>
          <w:rFonts w:ascii="Arial" w:hAnsi="Arial"/>
          <w:rtl w:val="0"/>
          <w:lang w:val="es-ES_tradnl"/>
        </w:rPr>
        <w:t xml:space="preserve"> </w:t>
      </w:r>
      <w:r>
        <w:rPr>
          <w:rFonts w:ascii="Arial" w:hAnsi="Arial"/>
          <w:rtl w:val="0"/>
          <w:lang w:val="en-US"/>
        </w:rPr>
        <w:t>questions to ask patients when they call the dental practice to make an appointment. All the material is available for downloading at</w:t>
      </w:r>
      <w:r>
        <w:rPr>
          <w:rFonts w:ascii="Arial" w:hAnsi="Arial"/>
          <w:rtl w:val="0"/>
          <w:lang w:val="es-ES_tradnl"/>
        </w:rPr>
        <w:t xml:space="preserve">: </w:t>
      </w:r>
      <w:r>
        <w:rPr>
          <w:rStyle w:val="Hyperlink.0"/>
          <w:rFonts w:ascii="Arial" w:cs="Arial" w:hAnsi="Arial" w:eastAsia="Arial"/>
          <w:lang w:val="en-US"/>
        </w:rPr>
        <w:fldChar w:fldCharType="begin" w:fldLock="0"/>
      </w:r>
      <w:r>
        <w:rPr>
          <w:rStyle w:val="Hyperlink.0"/>
          <w:rFonts w:ascii="Arial" w:cs="Arial" w:hAnsi="Arial" w:eastAsia="Arial"/>
          <w:lang w:val="en-US"/>
        </w:rPr>
        <w:instrText xml:space="preserve"> HYPERLINK "http://www.efp.org/publications/covid-19.html"</w:instrText>
      </w:r>
      <w:r>
        <w:rPr>
          <w:rStyle w:val="Hyperlink.0"/>
          <w:rFonts w:ascii="Arial" w:cs="Arial" w:hAnsi="Arial" w:eastAsia="Arial"/>
          <w:lang w:val="en-US"/>
        </w:rPr>
        <w:fldChar w:fldCharType="separate" w:fldLock="0"/>
      </w:r>
      <w:r>
        <w:rPr>
          <w:rStyle w:val="Hyperlink.0"/>
          <w:rFonts w:ascii="Arial" w:hAnsi="Arial"/>
          <w:rtl w:val="0"/>
          <w:lang w:val="en-US"/>
        </w:rPr>
        <w:t>http://www.efp.org/publications/covid-19.html</w:t>
      </w:r>
      <w:r>
        <w:rPr>
          <w:rFonts w:ascii="Arial" w:cs="Arial" w:hAnsi="Arial" w:eastAsia="Arial"/>
          <w:lang w:val="en-US"/>
        </w:rPr>
        <w:fldChar w:fldCharType="end" w:fldLock="0"/>
      </w:r>
      <w:r>
        <w:rPr>
          <w:rFonts w:ascii="Arial" w:hAnsi="Arial"/>
          <w:rtl w:val="0"/>
          <w:lang w:val="es-ES_tradnl"/>
        </w:rPr>
        <w:t>.</w:t>
      </w:r>
    </w:p>
    <w:p>
      <w:pPr>
        <w:pStyle w:val="Cuerpo B"/>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val="1"/>
        <w:jc w:val="both"/>
        <w:rPr>
          <w:rStyle w:val="Ninguno"/>
          <w:rFonts w:ascii="Arial" w:cs="Arial" w:hAnsi="Arial" w:eastAsia="Arial"/>
          <w:lang w:val="en-US"/>
        </w:rPr>
      </w:pPr>
    </w:p>
    <w:p>
      <w:pPr>
        <w:pStyle w:val="Cuerpo B"/>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val="1"/>
        <w:jc w:val="both"/>
        <w:rPr>
          <w:rStyle w:val="Ninguno"/>
          <w:rFonts w:ascii="Arial" w:cs="Arial" w:hAnsi="Arial" w:eastAsia="Arial"/>
          <w:lang w:val="en-US"/>
        </w:rPr>
      </w:pPr>
      <w:r>
        <w:rPr>
          <w:rStyle w:val="Ninguno"/>
          <w:rFonts w:ascii="Arial" w:hAnsi="Arial" w:hint="default"/>
          <w:rtl w:val="0"/>
          <w:lang w:val="en-US"/>
        </w:rPr>
        <w:t>“</w:t>
      </w:r>
      <w:r>
        <w:rPr>
          <w:rStyle w:val="Ninguno"/>
          <w:rFonts w:ascii="Arial" w:hAnsi="Arial"/>
          <w:rtl w:val="0"/>
          <w:lang w:val="en-US"/>
        </w:rPr>
        <w:t>In these uncertain days, at the time when we will probably start going back to work in many countries, the EFP felt that this initiative was necessary to offer to all our members clear guidelines and also to have a global vision of the situation and the impact of the pandemic on periodontists, dentists, and hygienists,</w:t>
      </w:r>
      <w:r>
        <w:rPr>
          <w:rStyle w:val="Ninguno"/>
          <w:rFonts w:ascii="Arial" w:hAnsi="Arial" w:hint="default"/>
          <w:rtl w:val="0"/>
          <w:lang w:val="en-US"/>
        </w:rPr>
        <w:t xml:space="preserve">” </w:t>
      </w:r>
      <w:r>
        <w:rPr>
          <w:rStyle w:val="Ninguno"/>
          <w:rFonts w:ascii="Arial" w:hAnsi="Arial"/>
          <w:rtl w:val="0"/>
          <w:lang w:val="en-US"/>
        </w:rPr>
        <w:t>adds Xavier Struillou, president of the EFP.</w:t>
      </w:r>
    </w:p>
    <w:p>
      <w:pPr>
        <w:pStyle w:val="Cuerpo B"/>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val="1"/>
        <w:jc w:val="both"/>
        <w:rPr>
          <w:rStyle w:val="Ninguno"/>
          <w:rFonts w:ascii="Arial" w:cs="Arial" w:hAnsi="Arial" w:eastAsia="Arial"/>
          <w:lang w:val="en-US"/>
        </w:rPr>
      </w:pPr>
    </w:p>
    <w:p>
      <w:pPr>
        <w:pStyle w:val="Cuerpo B"/>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val="1"/>
        <w:jc w:val="both"/>
        <w:rPr>
          <w:rStyle w:val="Ninguno"/>
          <w:rFonts w:ascii="Arial" w:cs="Arial" w:hAnsi="Arial" w:eastAsia="Arial"/>
          <w:lang w:val="en-US"/>
        </w:rPr>
      </w:pPr>
      <w:r>
        <w:rPr>
          <w:rStyle w:val="Ninguno"/>
          <w:rFonts w:ascii="Arial" w:cs="Arial" w:hAnsi="Arial" w:eastAsia="Arial"/>
          <w:lang w:val="en-US"/>
        </w:rPr>
        <w:drawing>
          <wp:anchor distT="0" distB="0" distL="0" distR="0" simplePos="0" relativeHeight="251660288" behindDoc="0" locked="0" layoutInCell="1" allowOverlap="1">
            <wp:simplePos x="0" y="0"/>
            <wp:positionH relativeFrom="page">
              <wp:posOffset>2452464</wp:posOffset>
            </wp:positionH>
            <wp:positionV relativeFrom="page">
              <wp:posOffset>154731</wp:posOffset>
            </wp:positionV>
            <wp:extent cx="3281489" cy="543978"/>
            <wp:effectExtent l="0" t="0" r="0" b="0"/>
            <wp:wrapSquare wrapText="bothSides" distL="0" distR="0" distT="0" distB="0"/>
            <wp:docPr id="1073741826" name="officeArt object" descr="image1-small.png"/>
            <wp:cNvGraphicFramePr/>
            <a:graphic xmlns:a="http://schemas.openxmlformats.org/drawingml/2006/main">
              <a:graphicData uri="http://schemas.openxmlformats.org/drawingml/2006/picture">
                <pic:pic xmlns:pic="http://schemas.openxmlformats.org/drawingml/2006/picture">
                  <pic:nvPicPr>
                    <pic:cNvPr id="1073741826" name="image1-small.png" descr="image1-small.png"/>
                    <pic:cNvPicPr>
                      <a:picLocks noChangeAspect="1"/>
                    </pic:cNvPicPr>
                  </pic:nvPicPr>
                  <pic:blipFill>
                    <a:blip r:embed="rId4">
                      <a:extLst/>
                    </a:blip>
                    <a:stretch>
                      <a:fillRect/>
                    </a:stretch>
                  </pic:blipFill>
                  <pic:spPr>
                    <a:xfrm>
                      <a:off x="0" y="0"/>
                      <a:ext cx="3281489" cy="543978"/>
                    </a:xfrm>
                    <a:prstGeom prst="rect">
                      <a:avLst/>
                    </a:prstGeom>
                    <a:ln w="12700" cap="flat">
                      <a:noFill/>
                      <a:miter lim="400000"/>
                    </a:ln>
                    <a:effectLst/>
                  </pic:spPr>
                </pic:pic>
              </a:graphicData>
            </a:graphic>
          </wp:anchor>
        </w:drawing>
      </w:r>
    </w:p>
    <w:p>
      <w:pPr>
        <w:pStyle w:val="Cuerpo A"/>
        <w:widowControl w:val="0"/>
        <w:suppressAutoHyphens w:val="1"/>
        <w:jc w:val="both"/>
        <w:rPr>
          <w:rStyle w:val="Ninguno"/>
          <w:rFonts w:ascii="Arial" w:cs="Arial" w:hAnsi="Arial" w:eastAsia="Arial"/>
          <w:b w:val="1"/>
          <w:bCs w:val="1"/>
          <w:sz w:val="26"/>
          <w:szCs w:val="26"/>
          <w:lang w:val="en-US"/>
        </w:rPr>
      </w:pPr>
      <w:r>
        <w:rPr>
          <w:rStyle w:val="Ninguno"/>
          <w:rFonts w:ascii="Arial" w:hAnsi="Arial"/>
          <w:b w:val="1"/>
          <w:bCs w:val="1"/>
          <w:sz w:val="26"/>
          <w:szCs w:val="26"/>
          <w:rtl w:val="0"/>
          <w:lang w:val="en-US"/>
        </w:rPr>
        <w:t>EFP, global benchmark in periodontology</w:t>
      </w:r>
    </w:p>
    <w:p>
      <w:pPr>
        <w:pStyle w:val="Cuerpo A"/>
        <w:widowControl w:val="0"/>
        <w:suppressAutoHyphens w:val="1"/>
        <w:jc w:val="both"/>
        <w:rPr>
          <w:rStyle w:val="Ninguno"/>
          <w:lang w:val="en-US"/>
        </w:rPr>
      </w:pPr>
    </w:p>
    <w:p>
      <w:pPr>
        <w:pStyle w:val="Normal (Web)"/>
        <w:suppressAutoHyphens w:val="1"/>
        <w:jc w:val="both"/>
        <w:rPr>
          <w:rStyle w:val="Ninguno"/>
          <w:rFonts w:ascii="Arial" w:cs="Arial" w:hAnsi="Arial" w:eastAsia="Arial"/>
          <w:outline w:val="0"/>
          <w:color w:val="000000"/>
          <w:u w:color="000000"/>
          <w:lang w:val="en-US"/>
          <w14:textOutline w14:w="12700" w14:cap="flat">
            <w14:noFill/>
            <w14:miter w14:lim="400000"/>
          </w14:textOutline>
          <w14:textFill>
            <w14:solidFill>
              <w14:srgbClr w14:val="000000">
                <w14:alpha w14:val="9802"/>
              </w14:srgbClr>
            </w14:solidFill>
          </w14:textFill>
        </w:rPr>
      </w:pPr>
      <w:r>
        <w:rPr>
          <w:rStyle w:val="Ninguno"/>
          <w:rFonts w:ascii="Arial" w:hAnsi="Arial"/>
          <w:outline w:val="0"/>
          <w:color w:val="000000"/>
          <w:u w:color="000000"/>
          <w:rtl w:val="0"/>
          <w:lang w:val="en-US"/>
          <w14:textOutline w14:w="12700" w14:cap="flat">
            <w14:noFill/>
            <w14:miter w14:lim="400000"/>
          </w14:textOutline>
          <w14:textFill>
            <w14:solidFill>
              <w14:srgbClr w14:val="000000">
                <w14:alpha w14:val="9802"/>
              </w14:srgbClr>
            </w14:solidFill>
          </w14:textFill>
        </w:rPr>
        <w:t xml:space="preserve">The European Federation of Periodontology (EFP) is a non-profit organisation dedicated to promoting awareness of periodontal science and the importance of gum health. Its guiding vision is </w:t>
      </w:r>
      <w:r>
        <w:rPr>
          <w:rStyle w:val="Ninguno"/>
          <w:rFonts w:ascii="Arial" w:hAnsi="Arial" w:hint="default"/>
          <w:outline w:val="0"/>
          <w:color w:val="000000"/>
          <w:u w:color="000000"/>
          <w:rtl w:val="0"/>
          <w:lang w:val="en-US"/>
          <w14:textOutline w14:w="12700" w14:cap="flat">
            <w14:noFill/>
            <w14:miter w14:lim="400000"/>
          </w14:textOutline>
          <w14:textFill>
            <w14:solidFill>
              <w14:srgbClr w14:val="000000">
                <w14:alpha w14:val="9802"/>
              </w14:srgbClr>
            </w14:solidFill>
          </w14:textFill>
        </w:rPr>
        <w:t>“</w:t>
      </w:r>
      <w:r>
        <w:rPr>
          <w:rStyle w:val="Ninguno"/>
          <w:rFonts w:ascii="Arial" w:hAnsi="Arial"/>
          <w:outline w:val="0"/>
          <w:color w:val="000000"/>
          <w:u w:color="000000"/>
          <w:rtl w:val="0"/>
          <w:lang w:val="en-US"/>
          <w14:textOutline w14:w="12700" w14:cap="flat">
            <w14:noFill/>
            <w14:miter w14:lim="400000"/>
          </w14:textOutline>
          <w14:textFill>
            <w14:solidFill>
              <w14:srgbClr w14:val="000000">
                <w14:alpha w14:val="9802"/>
              </w14:srgbClr>
            </w14:solidFill>
          </w14:textFill>
        </w:rPr>
        <w:t>periodontal health for a better life.</w:t>
      </w:r>
      <w:r>
        <w:rPr>
          <w:rStyle w:val="Ninguno"/>
          <w:rFonts w:ascii="Arial" w:hAnsi="Arial" w:hint="default"/>
          <w:outline w:val="0"/>
          <w:color w:val="000000"/>
          <w:u w:color="000000"/>
          <w:rtl w:val="0"/>
          <w:lang w:val="en-US"/>
          <w14:textOutline w14:w="12700" w14:cap="flat">
            <w14:noFill/>
            <w14:miter w14:lim="400000"/>
          </w14:textOutline>
          <w14:textFill>
            <w14:solidFill>
              <w14:srgbClr w14:val="000000">
                <w14:alpha w14:val="9802"/>
              </w14:srgbClr>
            </w14:solidFill>
          </w14:textFill>
        </w:rPr>
        <w:t>”</w:t>
      </w:r>
    </w:p>
    <w:p>
      <w:pPr>
        <w:pStyle w:val="Normal (Web)"/>
        <w:suppressAutoHyphens w:val="1"/>
        <w:jc w:val="both"/>
        <w:rPr>
          <w:rStyle w:val="Ninguno"/>
          <w:rFonts w:ascii="Arial" w:cs="Arial" w:hAnsi="Arial" w:eastAsia="Arial"/>
          <w:outline w:val="0"/>
          <w:color w:val="000000"/>
          <w:u w:color="000000"/>
          <w:lang w:val="en-US"/>
          <w14:textOutline w14:w="12700" w14:cap="flat">
            <w14:noFill/>
            <w14:miter w14:lim="400000"/>
          </w14:textOutline>
          <w14:textFill>
            <w14:solidFill>
              <w14:srgbClr w14:val="000000">
                <w14:alpha w14:val="9802"/>
              </w14:srgbClr>
            </w14:solidFill>
          </w14:textFill>
        </w:rPr>
      </w:pPr>
      <w:r>
        <w:rPr>
          <w:rStyle w:val="Ninguno"/>
          <w:rFonts w:ascii="Arial" w:hAnsi="Arial"/>
          <w:outline w:val="0"/>
          <w:color w:val="000000"/>
          <w:u w:color="000000"/>
          <w:rtl w:val="0"/>
          <w:lang w:val="en-US"/>
          <w14:textOutline w14:w="12700" w14:cap="flat">
            <w14:noFill/>
            <w14:miter w14:lim="400000"/>
          </w14:textOutline>
          <w14:textFill>
            <w14:solidFill>
              <w14:srgbClr w14:val="000000">
                <w14:alpha w14:val="9802"/>
              </w14:srgbClr>
            </w14:solidFill>
          </w14:textFill>
        </w:rPr>
        <w:t>Founded in 1991, the EFP is a federation of 37 national periodontal societies that represents more than 16,000 periodontists, dentists, researchers and oral-health professionals from Europe and around the world. It supports evidence-based science in periodontal and oral health and it promotes events and campaigns aimed at both professionals and the public.</w:t>
      </w:r>
    </w:p>
    <w:p>
      <w:pPr>
        <w:pStyle w:val="Normal (Web)"/>
        <w:suppressAutoHyphens w:val="1"/>
        <w:jc w:val="both"/>
        <w:rPr>
          <w:rStyle w:val="Ninguno"/>
          <w:rFonts w:ascii="Arial" w:cs="Arial" w:hAnsi="Arial" w:eastAsia="Arial"/>
          <w:outline w:val="0"/>
          <w:color w:val="000000"/>
          <w:u w:color="000000"/>
          <w:lang w:val="en-US"/>
          <w14:textOutline w14:w="12700" w14:cap="flat">
            <w14:noFill/>
            <w14:miter w14:lim="400000"/>
          </w14:textOutline>
          <w14:textFill>
            <w14:solidFill>
              <w14:srgbClr w14:val="000000">
                <w14:alpha w14:val="9802"/>
              </w14:srgbClr>
            </w14:solidFill>
          </w14:textFill>
        </w:rPr>
      </w:pPr>
      <w:r>
        <w:rPr>
          <w:rStyle w:val="Ninguno"/>
          <w:rFonts w:ascii="Arial" w:hAnsi="Arial"/>
          <w:outline w:val="0"/>
          <w:color w:val="000000"/>
          <w:u w:color="000000"/>
          <w:rtl w:val="0"/>
          <w:lang w:val="en-US"/>
          <w14:textOutline w14:w="12700" w14:cap="flat">
            <w14:noFill/>
            <w14:miter w14:lim="400000"/>
          </w14:textOutline>
          <w14:textFill>
            <w14:solidFill>
              <w14:srgbClr w14:val="000000">
                <w14:alpha w14:val="9802"/>
              </w14:srgbClr>
            </w14:solidFill>
          </w14:textFill>
        </w:rPr>
        <w:t>The EFP organises EuroPerio, the world</w:t>
      </w:r>
      <w:r>
        <w:rPr>
          <w:rStyle w:val="Ninguno"/>
          <w:rFonts w:ascii="Arial" w:hAnsi="Arial" w:hint="default"/>
          <w:outline w:val="0"/>
          <w:color w:val="000000"/>
          <w:u w:color="000000"/>
          <w:rtl w:val="0"/>
          <w:lang w:val="en-US"/>
          <w14:textOutline w14:w="12700" w14:cap="flat">
            <w14:noFill/>
            <w14:miter w14:lim="400000"/>
          </w14:textOutline>
          <w14:textFill>
            <w14:solidFill>
              <w14:srgbClr w14:val="000000">
                <w14:alpha w14:val="9802"/>
              </w14:srgbClr>
            </w14:solidFill>
          </w14:textFill>
        </w:rPr>
        <w:t>’</w:t>
      </w:r>
      <w:r>
        <w:rPr>
          <w:rStyle w:val="Ninguno"/>
          <w:rFonts w:ascii="Arial" w:hAnsi="Arial"/>
          <w:outline w:val="0"/>
          <w:color w:val="000000"/>
          <w:u w:color="000000"/>
          <w:rtl w:val="0"/>
          <w:lang w:val="en-US"/>
          <w14:textOutline w14:w="12700" w14:cap="flat">
            <w14:noFill/>
            <w14:miter w14:lim="400000"/>
          </w14:textOutline>
          <w14:textFill>
            <w14:solidFill>
              <w14:srgbClr w14:val="000000">
                <w14:alpha w14:val="9802"/>
              </w14:srgbClr>
            </w14:solidFill>
          </w14:textFill>
        </w:rPr>
        <w:t>s leading congress in periodontology and implant dentistry, as well as other important professional and expert events such as Perio Master Clinic and Perio Workshop. The annual Gum Health Day on May 12, organised by the EFP and its member societies, brings key messages on gum health to millions of people across the world.</w:t>
      </w:r>
    </w:p>
    <w:p>
      <w:pPr>
        <w:pStyle w:val="Normal (Web)"/>
        <w:suppressAutoHyphens w:val="1"/>
        <w:jc w:val="both"/>
        <w:rPr>
          <w:rStyle w:val="Ninguno"/>
          <w:rFonts w:ascii="Arial" w:cs="Arial" w:hAnsi="Arial" w:eastAsia="Arial"/>
          <w:outline w:val="0"/>
          <w:color w:val="000000"/>
          <w:u w:color="000000"/>
          <w:lang w:val="en-US"/>
          <w14:textOutline w14:w="12700" w14:cap="flat">
            <w14:noFill/>
            <w14:miter w14:lim="400000"/>
          </w14:textOutline>
          <w14:textFill>
            <w14:solidFill>
              <w14:srgbClr w14:val="000000">
                <w14:alpha w14:val="9802"/>
              </w14:srgbClr>
            </w14:solidFill>
          </w14:textFill>
        </w:rPr>
      </w:pPr>
      <w:r>
        <w:rPr>
          <w:rStyle w:val="Ninguno"/>
          <w:rFonts w:ascii="Arial" w:hAnsi="Arial"/>
          <w:outline w:val="0"/>
          <w:color w:val="000000"/>
          <w:u w:color="000000"/>
          <w:rtl w:val="0"/>
          <w:lang w:val="en-US"/>
          <w14:textFill>
            <w14:solidFill>
              <w14:srgbClr w14:val="000000">
                <w14:alpha w14:val="9802"/>
              </w14:srgbClr>
            </w14:solidFill>
          </w14:textFill>
        </w:rPr>
        <w:t>The EFP also organises workshops and outreach campaigns with its partners: projects to date have covered the relationship between periodontal disease and diabetes, cardiovascular disease, and caries, as well as women</w:t>
      </w:r>
      <w:r>
        <w:rPr>
          <w:rStyle w:val="Ninguno"/>
          <w:rFonts w:ascii="Arial" w:hAnsi="Arial" w:hint="default"/>
          <w:outline w:val="0"/>
          <w:color w:val="000000"/>
          <w:u w:color="000000"/>
          <w:rtl w:val="0"/>
          <w:lang w:val="en-US"/>
          <w14:textFill>
            <w14:solidFill>
              <w14:srgbClr w14:val="000000">
                <w14:alpha w14:val="9802"/>
              </w14:srgbClr>
            </w14:solidFill>
          </w14:textFill>
        </w:rPr>
        <w:t>’</w:t>
      </w:r>
      <w:r>
        <w:rPr>
          <w:rStyle w:val="Ninguno"/>
          <w:rFonts w:ascii="Arial" w:hAnsi="Arial"/>
          <w:outline w:val="0"/>
          <w:color w:val="000000"/>
          <w:u w:color="000000"/>
          <w:rtl w:val="0"/>
          <w:lang w:val="en-US"/>
          <w14:textFill>
            <w14:solidFill>
              <w14:srgbClr w14:val="000000">
                <w14:alpha w14:val="9802"/>
              </w14:srgbClr>
            </w14:solidFill>
          </w14:textFill>
        </w:rPr>
        <w:t>s oral health during pregnancy.</w:t>
      </w:r>
    </w:p>
    <w:p>
      <w:pPr>
        <w:pStyle w:val="Normal (Web)"/>
        <w:suppressAutoHyphens w:val="1"/>
        <w:jc w:val="both"/>
        <w:rPr>
          <w:rStyle w:val="Ninguno"/>
          <w:rFonts w:ascii="Arial" w:cs="Arial" w:hAnsi="Arial" w:eastAsia="Arial"/>
          <w:outline w:val="0"/>
          <w:color w:val="000000"/>
          <w:u w:color="000000"/>
          <w:lang w:val="en-US"/>
          <w14:textFill>
            <w14:solidFill>
              <w14:srgbClr w14:val="000000">
                <w14:alpha w14:val="9802"/>
              </w14:srgbClr>
            </w14:solidFill>
          </w14:textFill>
        </w:rPr>
      </w:pPr>
      <w:r>
        <w:rPr>
          <w:rStyle w:val="Ninguno"/>
          <w:rFonts w:ascii="Arial" w:hAnsi="Arial"/>
          <w:outline w:val="0"/>
          <w:color w:val="000000"/>
          <w:u w:color="000000"/>
          <w:rtl w:val="0"/>
          <w:lang w:val="en-US"/>
          <w14:textFill>
            <w14:solidFill>
              <w14:srgbClr w14:val="000000">
                <w14:alpha w14:val="9802"/>
              </w14:srgbClr>
            </w14:solidFill>
          </w14:textFill>
        </w:rPr>
        <w:t>The EFP</w:t>
      </w:r>
      <w:r>
        <w:rPr>
          <w:rStyle w:val="Ninguno"/>
          <w:rFonts w:ascii="Arial" w:hAnsi="Arial" w:hint="default"/>
          <w:outline w:val="0"/>
          <w:color w:val="000000"/>
          <w:u w:color="000000"/>
          <w:rtl w:val="0"/>
          <w:lang w:val="en-US"/>
          <w14:textFill>
            <w14:solidFill>
              <w14:srgbClr w14:val="000000">
                <w14:alpha w14:val="9802"/>
              </w14:srgbClr>
            </w14:solidFill>
          </w14:textFill>
        </w:rPr>
        <w:t>’</w:t>
      </w:r>
      <w:r>
        <w:rPr>
          <w:rStyle w:val="Ninguno"/>
          <w:rFonts w:ascii="Arial" w:hAnsi="Arial"/>
          <w:outline w:val="0"/>
          <w:color w:val="000000"/>
          <w:u w:color="000000"/>
          <w:rtl w:val="0"/>
          <w:lang w:val="en-US"/>
          <w14:textFill>
            <w14:solidFill>
              <w14:srgbClr w14:val="000000">
                <w14:alpha w14:val="9802"/>
              </w14:srgbClr>
            </w14:solidFill>
          </w14:textFill>
        </w:rPr>
        <w:t xml:space="preserve">s </w:t>
      </w:r>
      <w:r>
        <w:rPr>
          <w:rStyle w:val="Ninguno"/>
          <w:rFonts w:ascii="Arial" w:hAnsi="Arial"/>
          <w:i w:val="1"/>
          <w:iCs w:val="1"/>
          <w:outline w:val="0"/>
          <w:color w:val="000000"/>
          <w:u w:color="000000"/>
          <w:rtl w:val="0"/>
          <w:lang w:val="en-US"/>
          <w14:textFill>
            <w14:solidFill>
              <w14:srgbClr w14:val="000000">
                <w14:alpha w14:val="9802"/>
              </w14:srgbClr>
            </w14:solidFill>
          </w14:textFill>
        </w:rPr>
        <w:t>Journal of Clinical Periodontology</w:t>
      </w:r>
      <w:r>
        <w:rPr>
          <w:rStyle w:val="Ninguno"/>
          <w:rFonts w:ascii="Arial" w:hAnsi="Arial"/>
          <w:outline w:val="0"/>
          <w:color w:val="000000"/>
          <w:u w:color="000000"/>
          <w:rtl w:val="0"/>
          <w:lang w:val="en-US"/>
          <w14:textFill>
            <w14:solidFill>
              <w14:srgbClr w14:val="000000">
                <w14:alpha w14:val="9802"/>
              </w14:srgbClr>
            </w14:solidFill>
          </w14:textFill>
        </w:rPr>
        <w:t xml:space="preserve"> is the most authoritative scientific publication in this field. The federation also publishes </w:t>
      </w:r>
      <w:r>
        <w:rPr>
          <w:rStyle w:val="Ninguno"/>
          <w:rFonts w:ascii="Arial" w:hAnsi="Arial"/>
          <w:i w:val="1"/>
          <w:iCs w:val="1"/>
          <w:outline w:val="0"/>
          <w:color w:val="000000"/>
          <w:u w:color="000000"/>
          <w:rtl w:val="0"/>
          <w:lang w:val="en-US"/>
          <w14:textFill>
            <w14:solidFill>
              <w14:srgbClr w14:val="000000">
                <w14:alpha w14:val="9802"/>
              </w14:srgbClr>
            </w14:solidFill>
          </w14:textFill>
        </w:rPr>
        <w:t>JCP Digest</w:t>
      </w:r>
      <w:r>
        <w:rPr>
          <w:rStyle w:val="Ninguno"/>
          <w:rFonts w:ascii="Arial" w:hAnsi="Arial"/>
          <w:outline w:val="0"/>
          <w:color w:val="000000"/>
          <w:u w:color="000000"/>
          <w:rtl w:val="0"/>
          <w:lang w:val="en-US"/>
          <w14:textFill>
            <w14:solidFill>
              <w14:srgbClr w14:val="000000">
                <w14:alpha w14:val="9802"/>
              </w14:srgbClr>
            </w14:solidFill>
          </w14:textFill>
        </w:rPr>
        <w:t xml:space="preserve">, a monthly digest of research, and the quarterly </w:t>
      </w:r>
      <w:r>
        <w:rPr>
          <w:rStyle w:val="Ninguno"/>
          <w:rFonts w:ascii="Arial" w:hAnsi="Arial"/>
          <w:i w:val="1"/>
          <w:iCs w:val="1"/>
          <w:outline w:val="0"/>
          <w:color w:val="000000"/>
          <w:u w:color="000000"/>
          <w:rtl w:val="0"/>
          <w:lang w:val="en-US"/>
          <w14:textFill>
            <w14:solidFill>
              <w14:srgbClr w14:val="000000">
                <w14:alpha w14:val="9802"/>
              </w14:srgbClr>
            </w14:solidFill>
          </w14:textFill>
        </w:rPr>
        <w:t>Perio Insight</w:t>
      </w:r>
      <w:r>
        <w:rPr>
          <w:rStyle w:val="Ninguno"/>
          <w:rFonts w:ascii="Arial" w:hAnsi="Arial"/>
          <w:outline w:val="0"/>
          <w:color w:val="000000"/>
          <w:u w:color="000000"/>
          <w:rtl w:val="0"/>
          <w:lang w:val="en-US"/>
          <w14:textFill>
            <w14:solidFill>
              <w14:srgbClr w14:val="000000">
                <w14:alpha w14:val="9802"/>
              </w14:srgbClr>
            </w14:solidFill>
          </w14:textFill>
        </w:rPr>
        <w:t xml:space="preserve"> magazine, which features experts' views and debates. The EFP</w:t>
      </w:r>
      <w:r>
        <w:rPr>
          <w:rStyle w:val="Ninguno"/>
          <w:rFonts w:ascii="Arial" w:hAnsi="Arial" w:hint="default"/>
          <w:outline w:val="0"/>
          <w:color w:val="000000"/>
          <w:u w:color="000000"/>
          <w:rtl w:val="0"/>
          <w:lang w:val="en-US"/>
          <w14:textFill>
            <w14:solidFill>
              <w14:srgbClr w14:val="000000">
                <w14:alpha w14:val="9802"/>
              </w14:srgbClr>
            </w14:solidFill>
          </w14:textFill>
        </w:rPr>
        <w:t>’</w:t>
      </w:r>
      <w:r>
        <w:rPr>
          <w:rStyle w:val="Ninguno"/>
          <w:rFonts w:ascii="Arial" w:hAnsi="Arial"/>
          <w:outline w:val="0"/>
          <w:color w:val="000000"/>
          <w:u w:color="000000"/>
          <w:rtl w:val="0"/>
          <w:lang w:val="en-US"/>
          <w14:textFill>
            <w14:solidFill>
              <w14:srgbClr w14:val="000000">
                <w14:alpha w14:val="9802"/>
              </w14:srgbClr>
            </w14:solidFill>
          </w14:textFill>
        </w:rPr>
        <w:t>s work in education is also highly significant, notably its accreditation programme for postgraduate education in periodontology and implant dentistry.</w:t>
      </w:r>
    </w:p>
    <w:p>
      <w:pPr>
        <w:pStyle w:val="Normal (Web)"/>
        <w:suppressAutoHyphens w:val="1"/>
        <w:rPr>
          <w:rStyle w:val="Ninguno"/>
          <w:rFonts w:ascii="Arial" w:cs="Arial" w:hAnsi="Arial" w:eastAsia="Arial"/>
          <w:outline w:val="0"/>
          <w:color w:val="000000"/>
          <w:u w:color="000000"/>
          <w:lang w:val="en-US"/>
          <w14:textOutline w14:w="12700" w14:cap="flat">
            <w14:noFill/>
            <w14:miter w14:lim="400000"/>
          </w14:textOutline>
          <w14:textFill>
            <w14:solidFill>
              <w14:srgbClr w14:val="000000">
                <w14:alpha w14:val="9802"/>
              </w14:srgbClr>
            </w14:solidFill>
          </w14:textFill>
        </w:rPr>
      </w:pPr>
      <w:r>
        <w:rPr>
          <w:rStyle w:val="Ninguno"/>
          <w:rFonts w:ascii="Arial" w:hAnsi="Arial"/>
          <w:outline w:val="0"/>
          <w:color w:val="000000"/>
          <w:u w:color="000000"/>
          <w:rtl w:val="0"/>
          <w:lang w:val="en-US"/>
          <w14:textOutline w14:w="12700" w14:cap="flat">
            <w14:noFill/>
            <w14:miter w14:lim="400000"/>
          </w14:textOutline>
          <w14:textFill>
            <w14:solidFill>
              <w14:srgbClr w14:val="000000">
                <w14:alpha w14:val="9802"/>
              </w14:srgbClr>
            </w14:solidFill>
          </w14:textFill>
        </w:rPr>
        <w:t>The EFP has no professional or commercial agenda.</w:t>
      </w:r>
    </w:p>
    <w:p>
      <w:pPr>
        <w:pStyle w:val="Normal (Web)"/>
        <w:suppressAutoHyphens w:val="1"/>
        <w:rPr>
          <w:rStyle w:val="Ninguno"/>
          <w:rFonts w:ascii="Arial" w:cs="Arial" w:hAnsi="Arial" w:eastAsia="Arial"/>
          <w:outline w:val="0"/>
          <w:color w:val="000000"/>
          <w:u w:color="000000"/>
          <w:lang w:val="en-US"/>
          <w14:textOutline w14:w="12700" w14:cap="flat">
            <w14:noFill/>
            <w14:miter w14:lim="400000"/>
          </w14:textOutline>
          <w14:textFill>
            <w14:solidFill>
              <w14:srgbClr w14:val="000000">
                <w14:alpha w14:val="9802"/>
              </w14:srgbClr>
            </w14:solidFill>
          </w14:textFill>
        </w:rPr>
      </w:pPr>
    </w:p>
    <w:p>
      <w:pPr>
        <w:pStyle w:val="Normal (Web)"/>
        <w:suppressAutoHyphens w:val="1"/>
        <w:rPr>
          <w:rStyle w:val="Ninguno"/>
          <w:lang w:val="en-US"/>
        </w:rPr>
      </w:pPr>
      <w:r>
        <w:rPr>
          <w:rStyle w:val="Ninguno"/>
          <w:rFonts w:ascii="Arial" w:hAnsi="Arial"/>
          <w:b w:val="1"/>
          <w:bCs w:val="1"/>
          <w:rtl w:val="0"/>
          <w:lang w:val="en-US"/>
        </w:rPr>
        <w:t>ENDS</w:t>
      </w:r>
    </w:p>
    <w:p>
      <w:pPr>
        <w:pStyle w:val="Cuerpo A"/>
        <w:widowControl w:val="0"/>
        <w:suppressAutoHyphens w:val="1"/>
        <w:jc w:val="right"/>
        <w:rPr>
          <w:rStyle w:val="Ninguno"/>
          <w:lang w:val="en-US"/>
        </w:rPr>
      </w:pPr>
    </w:p>
    <w:p>
      <w:pPr>
        <w:pStyle w:val="Cuerpo A"/>
        <w:widowControl w:val="0"/>
        <w:suppressAutoHyphens w:val="1"/>
        <w:jc w:val="right"/>
        <w:rPr>
          <w:rStyle w:val="Ninguno"/>
          <w:lang w:val="en-US"/>
        </w:rPr>
      </w:pPr>
    </w:p>
    <w:p>
      <w:pPr>
        <w:pStyle w:val="Cuerpo A"/>
        <w:widowControl w:val="0"/>
        <w:suppressAutoHyphens w:val="1"/>
        <w:jc w:val="right"/>
        <w:rPr>
          <w:rStyle w:val="Ninguno"/>
          <w:rFonts w:ascii="Arial" w:cs="Arial" w:hAnsi="Arial" w:eastAsia="Arial"/>
          <w:b w:val="1"/>
          <w:bCs w:val="1"/>
          <w:sz w:val="28"/>
          <w:szCs w:val="28"/>
          <w:u w:color="ff2d21"/>
          <w:lang w:val="en-US"/>
        </w:rPr>
      </w:pPr>
      <w:r>
        <w:rPr>
          <w:rStyle w:val="Ninguno"/>
          <w:rFonts w:ascii="Arial" w:hAnsi="Arial"/>
          <w:b w:val="1"/>
          <w:bCs w:val="1"/>
          <w:sz w:val="28"/>
          <w:szCs w:val="28"/>
          <w:u w:color="ff2d21"/>
          <w:rtl w:val="0"/>
          <w:lang w:val="en-US"/>
        </w:rPr>
        <w:t>More information for the editor:</w:t>
      </w:r>
    </w:p>
    <w:p>
      <w:pPr>
        <w:pStyle w:val="Cuerpo A"/>
        <w:widowControl w:val="0"/>
        <w:suppressAutoHyphens w:val="1"/>
        <w:jc w:val="right"/>
        <w:rPr>
          <w:rStyle w:val="Ninguno"/>
          <w:rFonts w:ascii="Arial" w:cs="Arial" w:hAnsi="Arial" w:eastAsia="Arial"/>
          <w:b w:val="1"/>
          <w:bCs w:val="1"/>
          <w:sz w:val="26"/>
          <w:szCs w:val="26"/>
          <w:u w:color="ff2d21"/>
          <w:lang w:val="en-US"/>
        </w:rPr>
      </w:pPr>
      <w:r>
        <w:rPr>
          <w:rStyle w:val="Ninguno"/>
          <w:rFonts w:ascii="Arial" w:hAnsi="Arial"/>
          <w:b w:val="1"/>
          <w:bCs w:val="1"/>
          <w:sz w:val="26"/>
          <w:szCs w:val="26"/>
          <w:u w:color="ff2d21"/>
          <w:rtl w:val="0"/>
          <w:lang w:val="en-US"/>
        </w:rPr>
        <w:t xml:space="preserve">EFP press </w:t>
      </w:r>
    </w:p>
    <w:p>
      <w:pPr>
        <w:pStyle w:val="Cuerpo A"/>
        <w:widowControl w:val="0"/>
        <w:suppressAutoHyphens w:val="1"/>
        <w:jc w:val="right"/>
      </w:pPr>
      <w:r>
        <w:rPr>
          <w:rStyle w:val="Hyperlink.1"/>
          <w:rFonts w:ascii="Arial" w:cs="Arial" w:hAnsi="Arial" w:eastAsia="Arial"/>
          <w:outline w:val="0"/>
          <w:color w:val="0000ff"/>
          <w:sz w:val="26"/>
          <w:szCs w:val="26"/>
          <w:u w:val="single" w:color="0000ff"/>
          <w:lang w:val="en-US"/>
          <w14:textOutline w14:w="12700" w14:cap="flat">
            <w14:noFill/>
            <w14:miter w14:lim="400000"/>
          </w14:textOutline>
          <w14:textFill>
            <w14:solidFill>
              <w14:srgbClr w14:val="0000FF"/>
            </w14:solidFill>
          </w14:textFill>
        </w:rPr>
        <w:fldChar w:fldCharType="begin" w:fldLock="0"/>
      </w:r>
      <w:r>
        <w:rPr>
          <w:rStyle w:val="Hyperlink.1"/>
          <w:rFonts w:ascii="Arial" w:cs="Arial" w:hAnsi="Arial" w:eastAsia="Arial"/>
          <w:outline w:val="0"/>
          <w:color w:val="0000ff"/>
          <w:sz w:val="26"/>
          <w:szCs w:val="26"/>
          <w:u w:val="single" w:color="0000ff"/>
          <w:lang w:val="en-US"/>
          <w14:textOutline w14:w="12700" w14:cap="flat">
            <w14:noFill/>
            <w14:miter w14:lim="400000"/>
          </w14:textOutline>
          <w14:textFill>
            <w14:solidFill>
              <w14:srgbClr w14:val="0000FF"/>
            </w14:solidFill>
          </w14:textFill>
        </w:rPr>
        <w:instrText xml:space="preserve"> HYPERLINK "mailto:press@efp.org"</w:instrText>
      </w:r>
      <w:r>
        <w:rPr>
          <w:rStyle w:val="Hyperlink.1"/>
          <w:rFonts w:ascii="Arial" w:cs="Arial" w:hAnsi="Arial" w:eastAsia="Arial"/>
          <w:outline w:val="0"/>
          <w:color w:val="0000ff"/>
          <w:sz w:val="26"/>
          <w:szCs w:val="26"/>
          <w:u w:val="single" w:color="0000ff"/>
          <w:lang w:val="en-US"/>
          <w14:textOutline w14:w="12700" w14:cap="flat">
            <w14:noFill/>
            <w14:miter w14:lim="400000"/>
          </w14:textOutline>
          <w14:textFill>
            <w14:solidFill>
              <w14:srgbClr w14:val="0000FF"/>
            </w14:solidFill>
          </w14:textFill>
        </w:rPr>
        <w:fldChar w:fldCharType="separate" w:fldLock="0"/>
      </w:r>
      <w:r>
        <w:rPr>
          <w:rStyle w:val="Hyperlink.1"/>
          <w:rFonts w:ascii="Arial" w:hAnsi="Arial"/>
          <w:outline w:val="0"/>
          <w:color w:val="0000ff"/>
          <w:sz w:val="26"/>
          <w:szCs w:val="26"/>
          <w:u w:val="single" w:color="0000ff"/>
          <w:rtl w:val="0"/>
          <w:lang w:val="en-US"/>
          <w14:textOutline w14:w="12700" w14:cap="flat">
            <w14:noFill/>
            <w14:miter w14:lim="400000"/>
          </w14:textOutline>
          <w14:textFill>
            <w14:solidFill>
              <w14:srgbClr w14:val="0000FF"/>
            </w14:solidFill>
          </w14:textFill>
        </w:rPr>
        <w:t>press@efp.org</w:t>
      </w:r>
      <w:r>
        <w:rPr>
          <w:lang w:val="en-US"/>
        </w:rPr>
        <w:fldChar w:fldCharType="end" w:fldLock="0"/>
      </w:r>
    </w:p>
    <w:sectPr>
      <w:headerReference w:type="default" r:id="rId5"/>
      <w:footerReference w:type="default" r:id="rId6"/>
      <w:pgSz w:w="11900" w:h="16840" w:orient="portrait"/>
      <w:pgMar w:top="851" w:right="1276" w:bottom="425" w:left="1276" w:header="720" w:footer="720"/>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Neue">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Cabecera y pie"/>
      <w:bidi w:val="0"/>
    </w:pPr>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xmlns:m="http://schemas.openxmlformats.org/officeDocument/2006/math" mc:Ignorable="w14">
  <w:p>
    <w:pPr>
      <w:pStyle w:val="Cabecera y pie"/>
      <w:bidi w:val="0"/>
    </w:pPr>
    <w:r/>
  </w:p>
</w:hdr>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displayBackgroundShape/>
  <w:revisionView w:markup="1" w:comments="1" w:insDel="1" w:formatting="0"/>
  <w:defaultTabStop w:val="708"/>
  <w:autoHyphenation w:val="1"/>
  <w:evenAndOddHeaders w:val="0"/>
  <w:bookFoldPrinting w:val="0"/>
  <w:noLineBreaksAfter w:lang="español" w:val="‘“(〔[{〈《「『【⦅〘〖«〝︵︷︹︻︽︿﹁﹃﹇﹙﹛﹝｢"/>
  <w:noLineBreaksBefore w:lang="español"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Cabecera y pie">
    <w:name w:val="Cabecera y pie"/>
    <w:next w:val="Cabecera y pie"/>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Neue" w:cs="Arial Unicode MS" w:hAnsi="Helvetica Neue" w:eastAsia="Arial Unicode MS"/>
      <w:b w:val="0"/>
      <w:bCs w:val="0"/>
      <w:i w:val="0"/>
      <w:iCs w:val="0"/>
      <w:caps w:val="0"/>
      <w:smallCaps w:val="0"/>
      <w:strike w:val="0"/>
      <w:dstrike w:val="0"/>
      <w:outline w:val="0"/>
      <w:color w:val="000000"/>
      <w:spacing w:val="0"/>
      <w:kern w:val="0"/>
      <w:position w:val="0"/>
      <w:sz w:val="24"/>
      <w:szCs w:val="24"/>
      <w:u w:val="none"/>
      <w:shd w:val="nil" w:color="auto" w:fill="auto"/>
      <w:vertAlign w:val="baseline"/>
      <w14:textOutline>
        <w14:noFill/>
      </w14:textOutline>
      <w14:textFill>
        <w14:solidFill>
          <w14:srgbClr w14:val="000000"/>
        </w14:solidFill>
      </w14:textFill>
    </w:rPr>
  </w:style>
  <w:style w:type="paragraph" w:styleId="Cuerpo A">
    <w:name w:val="Cuerpo A"/>
    <w:next w:val="Cuerpo A"/>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Times New Roman" w:cs="Arial Unicode MS" w:hAnsi="Times New Roman" w:eastAsia="Arial Unicode MS"/>
      <w:b w:val="0"/>
      <w:bCs w:val="0"/>
      <w:i w:val="0"/>
      <w:iCs w:val="0"/>
      <w:caps w:val="0"/>
      <w:smallCaps w:val="0"/>
      <w:strike w:val="0"/>
      <w:dstrike w:val="0"/>
      <w:outline w:val="0"/>
      <w:color w:val="000000"/>
      <w:spacing w:val="0"/>
      <w:kern w:val="0"/>
      <w:position w:val="0"/>
      <w:sz w:val="20"/>
      <w:szCs w:val="20"/>
      <w:u w:val="none" w:color="000000"/>
      <w:shd w:val="nil" w:color="auto" w:fill="auto"/>
      <w:vertAlign w:val="baseline"/>
      <w:lang w:val="en-US"/>
      <w14:textFill>
        <w14:solidFill>
          <w14:srgbClr w14:val="000000"/>
        </w14:solidFill>
      </w14:textFill>
    </w:rPr>
  </w:style>
  <w:style w:type="character" w:styleId="Ninguno">
    <w:name w:val="Ninguno"/>
  </w:style>
  <w:style w:type="paragraph" w:styleId="heading 4">
    <w:name w:val="heading 4"/>
    <w:next w:val="Cuerpo A"/>
    <w:pPr>
      <w:keepNext w:val="1"/>
      <w:keepLines w:val="0"/>
      <w:pageBreakBefore w:val="0"/>
      <w:widowControl w:val="1"/>
      <w:shd w:val="clear" w:color="auto" w:fill="auto"/>
      <w:suppressAutoHyphens w:val="0"/>
      <w:bidi w:val="0"/>
      <w:spacing w:before="0" w:after="0" w:line="240" w:lineRule="auto"/>
      <w:ind w:left="0" w:right="0" w:firstLine="0"/>
      <w:jc w:val="left"/>
      <w:outlineLvl w:val="0"/>
    </w:pPr>
    <w:rPr>
      <w:rFonts w:ascii="Arial" w:cs="Arial Unicode MS" w:hAnsi="Arial" w:eastAsia="Arial Unicode MS"/>
      <w:b w:val="1"/>
      <w:bCs w:val="1"/>
      <w:i w:val="0"/>
      <w:iCs w:val="0"/>
      <w:caps w:val="0"/>
      <w:smallCaps w:val="0"/>
      <w:strike w:val="0"/>
      <w:dstrike w:val="0"/>
      <w:outline w:val="0"/>
      <w:color w:val="000000"/>
      <w:spacing w:val="0"/>
      <w:kern w:val="0"/>
      <w:position w:val="0"/>
      <w:sz w:val="28"/>
      <w:szCs w:val="28"/>
      <w:u w:val="none" w:color="000000"/>
      <w:shd w:val="nil" w:color="auto" w:fill="auto"/>
      <w:vertAlign w:val="baseline"/>
      <w:lang w:val="de-DE"/>
      <w14:textFill>
        <w14:solidFill>
          <w14:srgbClr w14:val="000000"/>
        </w14:solidFill>
      </w14:textFill>
    </w:rPr>
  </w:style>
  <w:style w:type="paragraph" w:styleId="Por omisión A">
    <w:name w:val="Por omisión A"/>
    <w:next w:val="Por omisión A"/>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Neue" w:cs="Helvetica Neue" w:hAnsi="Helvetica Neue" w:eastAsia="Helvetica Neue"/>
      <w:b w:val="0"/>
      <w:bCs w:val="0"/>
      <w:i w:val="0"/>
      <w:iCs w:val="0"/>
      <w:caps w:val="0"/>
      <w:smallCaps w:val="0"/>
      <w:strike w:val="0"/>
      <w:dstrike w:val="0"/>
      <w:outline w:val="0"/>
      <w:color w:val="000000"/>
      <w:spacing w:val="0"/>
      <w:kern w:val="0"/>
      <w:position w:val="0"/>
      <w:sz w:val="22"/>
      <w:szCs w:val="22"/>
      <w:u w:val="none" w:color="000000"/>
      <w:shd w:val="nil" w:color="auto" w:fill="auto"/>
      <w:vertAlign w:val="baseline"/>
      <w:lang w:val="en-US"/>
      <w14:textOutline w14:w="12700" w14:cap="flat">
        <w14:noFill/>
        <w14:miter w14:lim="400000"/>
      </w14:textOutline>
      <w14:textFill>
        <w14:solidFill>
          <w14:srgbClr w14:val="000000"/>
        </w14:solidFill>
      </w14:textFill>
    </w:rPr>
  </w:style>
  <w:style w:type="paragraph" w:styleId="Cuerpo B">
    <w:name w:val="Cuerpo B"/>
    <w:next w:val="Cuerpo B"/>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Times New Roman" w:cs="Times New Roman" w:hAnsi="Times New Roman" w:eastAsia="Times New Roman"/>
      <w:b w:val="0"/>
      <w:bCs w:val="0"/>
      <w:i w:val="0"/>
      <w:iCs w:val="0"/>
      <w:caps w:val="0"/>
      <w:smallCaps w:val="0"/>
      <w:strike w:val="0"/>
      <w:dstrike w:val="0"/>
      <w:outline w:val="0"/>
      <w:color w:val="000000"/>
      <w:spacing w:val="0"/>
      <w:kern w:val="0"/>
      <w:position w:val="0"/>
      <w:sz w:val="24"/>
      <w:szCs w:val="24"/>
      <w:u w:val="none" w:color="000000"/>
      <w:shd w:val="nil" w:color="auto" w:fill="auto"/>
      <w:vertAlign w:val="baseline"/>
      <w:lang w:val="de-DE"/>
      <w14:textOutline w14:w="12700" w14:cap="flat">
        <w14:noFill/>
        <w14:miter w14:lim="400000"/>
      </w14:textOutline>
      <w14:textFill>
        <w14:solidFill>
          <w14:srgbClr w14:val="000000"/>
        </w14:solidFill>
      </w14:textFill>
    </w:rPr>
  </w:style>
  <w:style w:type="character" w:styleId="Hyperlink.0">
    <w:name w:val="Hyperlink.0"/>
    <w:basedOn w:val="Hyperlink"/>
    <w:next w:val="Hyperlink.0"/>
    <w:rPr>
      <w:outline w:val="0"/>
      <w:color w:val="0000ff"/>
      <w:u w:val="single" w:color="0000ff"/>
      <w14:textFill>
        <w14:solidFill>
          <w14:srgbClr w14:val="0000FF"/>
        </w14:solidFill>
      </w14:textFill>
    </w:rPr>
  </w:style>
  <w:style w:type="paragraph" w:styleId="Normal (Web)">
    <w:name w:val="Normal (Web)"/>
    <w:next w:val="Normal (Web)"/>
    <w:pPr>
      <w:keepNext w:val="0"/>
      <w:keepLines w:val="0"/>
      <w:pageBreakBefore w:val="0"/>
      <w:widowControl w:val="1"/>
      <w:shd w:val="clear" w:color="auto" w:fill="auto"/>
      <w:suppressAutoHyphens w:val="0"/>
      <w:bidi w:val="0"/>
      <w:spacing w:before="100" w:after="100" w:line="240" w:lineRule="auto"/>
      <w:ind w:left="0" w:right="0" w:firstLine="0"/>
      <w:jc w:val="left"/>
      <w:outlineLvl w:val="9"/>
    </w:pPr>
    <w:rPr>
      <w:rFonts w:ascii="Times New Roman" w:cs="Arial Unicode MS" w:hAnsi="Times New Roman" w:eastAsia="Arial Unicode MS"/>
      <w:b w:val="0"/>
      <w:bCs w:val="0"/>
      <w:i w:val="0"/>
      <w:iCs w:val="0"/>
      <w:caps w:val="0"/>
      <w:smallCaps w:val="0"/>
      <w:strike w:val="0"/>
      <w:dstrike w:val="0"/>
      <w:outline w:val="0"/>
      <w:color w:val="000000"/>
      <w:spacing w:val="0"/>
      <w:kern w:val="0"/>
      <w:position w:val="0"/>
      <w:sz w:val="24"/>
      <w:szCs w:val="24"/>
      <w:u w:val="none" w:color="000000"/>
      <w:shd w:val="nil" w:color="auto" w:fill="auto"/>
      <w:vertAlign w:val="baseline"/>
      <w:lang w:val="en-US"/>
      <w14:textFill>
        <w14:solidFill>
          <w14:srgbClr w14:val="000000"/>
        </w14:solidFill>
      </w14:textFill>
    </w:rPr>
  </w:style>
  <w:style w:type="character" w:styleId="Hyperlink.1">
    <w:name w:val="Hyperlink.1"/>
    <w:basedOn w:val="Ninguno"/>
    <w:next w:val="Hyperlink.1"/>
    <w:rPr>
      <w:rFonts w:ascii="Arial" w:cs="Arial" w:hAnsi="Arial" w:eastAsia="Arial"/>
      <w:outline w:val="0"/>
      <w:color w:val="0000ff"/>
      <w:sz w:val="26"/>
      <w:szCs w:val="26"/>
      <w:u w:val="single" w:color="0000ff"/>
      <w:lang w:val="en-US"/>
      <w14:textOutline w14:w="12700" w14:cap="flat">
        <w14:noFill/>
        <w14:miter w14:lim="400000"/>
      </w14:textOutline>
      <w14:textFill>
        <w14:solidFill>
          <w14:srgbClr w14:val="0000FF"/>
        </w14:solidFill>
      </w14:textFill>
    </w:rPr>
  </w:style>
</w:styles>
</file>

<file path=word/_rels/document.xml.rels><?xml version="1.0" encoding="UTF-8"?>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image" Target="media/image1.png"/><Relationship Id="rId5" Type="http://schemas.openxmlformats.org/officeDocument/2006/relationships/header" Target="header1.xml"/><Relationship Id="rId6" Type="http://schemas.openxmlformats.org/officeDocument/2006/relationships/footer" Target="footer1.xml"/><Relationship Id="rId7"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A7A7A7"/>
      </a:dk2>
      <a:lt2>
        <a:srgbClr val="535353"/>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sx="100000" sy="100000" kx="0" ky="0" algn="b" rotWithShape="0" blurRad="38100" dist="25400" dir="5400000">
            <a:srgbClr val="000000">
              <a:alpha val="50000"/>
            </a:srgbClr>
          </a:outerShdw>
        </a:effectLst>
        <a:sp3d/>
      </a:spPr>
      <a:bodyPr rot="0" spcFirstLastPara="1" vertOverflow="overflow" horzOverflow="overflow" vert="horz" wrap="square" lIns="50800" tIns="50800" rIns="50800" bIns="50800" numCol="1" spcCol="38100" rtlCol="0" anchor="ctr"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chemeClr val="accent1"/>
          </a:solidFill>
          <a:prstDash val="solid"/>
          <a:round/>
        </a:ln>
        <a:effectLst>
          <a:outerShdw sx="100000" sy="100000" kx="0" ky="0" algn="b" rotWithShape="0" blurRad="38100" dist="25400" dir="5400000">
            <a:srgbClr val="000000">
              <a:alpha val="50000"/>
            </a:srgbClr>
          </a:outerShdw>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