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6905" w14:textId="77777777" w:rsidR="001C6247" w:rsidRPr="00BE2358" w:rsidRDefault="001C6247" w:rsidP="0082567C">
      <w:pPr>
        <w:rPr>
          <w:rtl/>
          <w:lang w:val="en-US" w:bidi="he-IL"/>
        </w:rPr>
      </w:pPr>
    </w:p>
    <w:p w14:paraId="4C11845C" w14:textId="77777777" w:rsidR="001C6247" w:rsidRPr="00BE2358" w:rsidRDefault="001C6247" w:rsidP="0082567C">
      <w:pPr>
        <w:rPr>
          <w:lang w:val="en-US"/>
        </w:rPr>
      </w:pPr>
    </w:p>
    <w:p w14:paraId="570FA952" w14:textId="77777777" w:rsidR="001C6247" w:rsidRPr="00BE2358" w:rsidRDefault="00B74270" w:rsidP="0082567C">
      <w:pPr>
        <w:rPr>
          <w:lang w:val="en-US"/>
        </w:rPr>
      </w:pPr>
      <w:r w:rsidRPr="00BF4728">
        <w:rPr>
          <w:noProof/>
          <w:lang w:val="en-US" w:eastAsia="en-US" w:bidi="he-IL"/>
        </w:rPr>
        <w:drawing>
          <wp:inline distT="0" distB="0" distL="0" distR="0" wp14:anchorId="10D3D31D" wp14:editId="2956A9CC">
            <wp:extent cx="2119745" cy="1356353"/>
            <wp:effectExtent l="0" t="0" r="0" b="0"/>
            <wp:docPr id="2" name="Picture 2" descr="C:\EFP-PEC\EF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P-PEC\EFP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131" cy="1359800"/>
                    </a:xfrm>
                    <a:prstGeom prst="rect">
                      <a:avLst/>
                    </a:prstGeom>
                    <a:noFill/>
                    <a:ln>
                      <a:noFill/>
                    </a:ln>
                  </pic:spPr>
                </pic:pic>
              </a:graphicData>
            </a:graphic>
          </wp:inline>
        </w:drawing>
      </w:r>
    </w:p>
    <w:p w14:paraId="0EDF8EDA" w14:textId="77777777" w:rsidR="001C6247" w:rsidRPr="00BE2358" w:rsidRDefault="001C6247" w:rsidP="0082567C">
      <w:pPr>
        <w:rPr>
          <w:lang w:val="en-US"/>
        </w:rPr>
      </w:pPr>
    </w:p>
    <w:p w14:paraId="3177EF6D" w14:textId="77777777" w:rsidR="001C6247" w:rsidRPr="00BE2358" w:rsidRDefault="001C6247" w:rsidP="0082567C">
      <w:pPr>
        <w:rPr>
          <w:lang w:val="en-US"/>
        </w:rPr>
      </w:pPr>
    </w:p>
    <w:p w14:paraId="61290535" w14:textId="77777777" w:rsidR="001C6247" w:rsidRPr="00BE2358" w:rsidRDefault="001C6247" w:rsidP="00322860">
      <w:pPr>
        <w:jc w:val="center"/>
        <w:rPr>
          <w:lang w:val="en-US"/>
        </w:rPr>
      </w:pPr>
    </w:p>
    <w:p w14:paraId="7DB9AF92" w14:textId="77777777" w:rsidR="00E23CCD" w:rsidRPr="00BE2358" w:rsidRDefault="00E23CCD" w:rsidP="00322860">
      <w:pPr>
        <w:jc w:val="center"/>
        <w:rPr>
          <w:b/>
          <w:smallCaps/>
          <w:sz w:val="28"/>
          <w:szCs w:val="32"/>
          <w:lang w:val="en-US"/>
        </w:rPr>
      </w:pPr>
      <w:r w:rsidRPr="00BE2358">
        <w:rPr>
          <w:sz w:val="28"/>
          <w:szCs w:val="32"/>
          <w:lang w:val="en-US"/>
        </w:rPr>
        <w:fldChar w:fldCharType="begin"/>
      </w:r>
      <w:r w:rsidRPr="00BE2358">
        <w:rPr>
          <w:sz w:val="28"/>
          <w:szCs w:val="32"/>
          <w:lang w:val="en-US"/>
        </w:rPr>
        <w:instrText xml:space="preserve">PRIVATE </w:instrText>
      </w:r>
      <w:r w:rsidRPr="00BE2358">
        <w:rPr>
          <w:sz w:val="28"/>
          <w:szCs w:val="32"/>
          <w:lang w:val="en-US"/>
        </w:rPr>
        <w:fldChar w:fldCharType="end"/>
      </w:r>
      <w:r w:rsidRPr="00BE2358">
        <w:rPr>
          <w:b/>
          <w:smallCaps/>
          <w:sz w:val="28"/>
          <w:szCs w:val="32"/>
          <w:lang w:val="en-US"/>
        </w:rPr>
        <w:t>Quality Standards for</w:t>
      </w:r>
    </w:p>
    <w:p w14:paraId="02395F72" w14:textId="5C9B19AE" w:rsidR="009F74F7" w:rsidRPr="00BE2358" w:rsidRDefault="00E23CCD" w:rsidP="00322860">
      <w:pPr>
        <w:jc w:val="center"/>
        <w:rPr>
          <w:b/>
          <w:smallCaps/>
          <w:sz w:val="28"/>
          <w:szCs w:val="32"/>
          <w:lang w:val="en-US"/>
        </w:rPr>
      </w:pPr>
      <w:r w:rsidRPr="00BE2358">
        <w:rPr>
          <w:b/>
          <w:smallCaps/>
          <w:sz w:val="28"/>
          <w:szCs w:val="32"/>
          <w:lang w:val="en-US"/>
        </w:rPr>
        <w:t>Graduate Programs in Periodontology</w:t>
      </w:r>
      <w:r w:rsidR="009F74F7">
        <w:rPr>
          <w:b/>
          <w:smallCaps/>
          <w:sz w:val="28"/>
          <w:szCs w:val="32"/>
          <w:lang w:val="en-US"/>
        </w:rPr>
        <w:t xml:space="preserve"> </w:t>
      </w:r>
    </w:p>
    <w:p w14:paraId="6E0F3C87" w14:textId="77777777" w:rsidR="00E23CCD" w:rsidRPr="00BE2358" w:rsidRDefault="009F74F7" w:rsidP="00322860">
      <w:pPr>
        <w:jc w:val="center"/>
        <w:rPr>
          <w:b/>
          <w:smallCaps/>
          <w:sz w:val="28"/>
          <w:szCs w:val="32"/>
          <w:lang w:val="en-US"/>
        </w:rPr>
      </w:pPr>
      <w:r>
        <w:rPr>
          <w:b/>
          <w:smallCaps/>
          <w:sz w:val="28"/>
          <w:szCs w:val="32"/>
          <w:lang w:val="en-US"/>
        </w:rPr>
        <w:t>(</w:t>
      </w:r>
      <w:r w:rsidR="00E23CCD" w:rsidRPr="00BE2358">
        <w:rPr>
          <w:b/>
          <w:smallCaps/>
          <w:sz w:val="28"/>
          <w:szCs w:val="32"/>
          <w:lang w:val="en-US"/>
        </w:rPr>
        <w:t>Periodontics and Implant dentistry</w:t>
      </w:r>
      <w:r>
        <w:rPr>
          <w:b/>
          <w:smallCaps/>
          <w:sz w:val="28"/>
          <w:szCs w:val="32"/>
          <w:lang w:val="en-US"/>
        </w:rPr>
        <w:t>)</w:t>
      </w:r>
    </w:p>
    <w:p w14:paraId="5991F603" w14:textId="77777777" w:rsidR="001C6247" w:rsidRPr="00BE2358" w:rsidRDefault="001C6247" w:rsidP="00322860">
      <w:pPr>
        <w:jc w:val="center"/>
        <w:rPr>
          <w:lang w:val="en-US"/>
        </w:rPr>
      </w:pPr>
    </w:p>
    <w:p w14:paraId="4F97C24E" w14:textId="77777777" w:rsidR="001C6247" w:rsidRPr="00BE2358" w:rsidRDefault="001C6247" w:rsidP="00322860">
      <w:pPr>
        <w:jc w:val="center"/>
        <w:rPr>
          <w:vanish/>
          <w:lang w:val="en-US"/>
        </w:rPr>
      </w:pPr>
    </w:p>
    <w:p w14:paraId="0C0615C9" w14:textId="77777777" w:rsidR="001C6247" w:rsidRPr="00BE2358" w:rsidRDefault="001C6247" w:rsidP="00322860">
      <w:pPr>
        <w:jc w:val="center"/>
        <w:rPr>
          <w:lang w:val="en-US"/>
        </w:rPr>
      </w:pPr>
      <w:r w:rsidRPr="00BE2358">
        <w:rPr>
          <w:lang w:val="en-US"/>
        </w:rPr>
        <w:fldChar w:fldCharType="begin"/>
      </w:r>
      <w:r w:rsidRPr="00BE2358">
        <w:rPr>
          <w:lang w:val="en-US"/>
        </w:rPr>
        <w:instrText xml:space="preserve">PRIVATE </w:instrText>
      </w:r>
      <w:r w:rsidRPr="00BE2358">
        <w:rPr>
          <w:lang w:val="en-US"/>
        </w:rPr>
        <w:fldChar w:fldCharType="end"/>
      </w:r>
    </w:p>
    <w:p w14:paraId="607E85A0" w14:textId="77777777" w:rsidR="00DA4331" w:rsidRPr="00BE2358" w:rsidRDefault="00DA4331" w:rsidP="00322860">
      <w:pPr>
        <w:jc w:val="center"/>
        <w:rPr>
          <w:b/>
          <w:lang w:val="en-US"/>
        </w:rPr>
      </w:pPr>
    </w:p>
    <w:p w14:paraId="70D94182" w14:textId="77777777" w:rsidR="00DA4331" w:rsidRPr="00BE2358" w:rsidRDefault="00DA4331" w:rsidP="00322860">
      <w:pPr>
        <w:jc w:val="center"/>
        <w:rPr>
          <w:b/>
          <w:lang w:val="en-US"/>
        </w:rPr>
      </w:pPr>
    </w:p>
    <w:p w14:paraId="59B31821" w14:textId="77777777" w:rsidR="00DA4331" w:rsidRPr="00BE2358" w:rsidRDefault="00DA4331" w:rsidP="00322860">
      <w:pPr>
        <w:jc w:val="center"/>
        <w:rPr>
          <w:b/>
          <w:lang w:val="en-US"/>
        </w:rPr>
      </w:pPr>
    </w:p>
    <w:p w14:paraId="46B1863A" w14:textId="77777777" w:rsidR="00DA4331" w:rsidRPr="0082567C" w:rsidRDefault="00DA4331" w:rsidP="00322860">
      <w:pPr>
        <w:jc w:val="center"/>
        <w:rPr>
          <w:rStyle w:val="SubtleEmphasis"/>
        </w:rPr>
      </w:pPr>
    </w:p>
    <w:p w14:paraId="2377298D" w14:textId="77777777" w:rsidR="00DA4331" w:rsidRPr="00BE2358" w:rsidRDefault="00DA4331" w:rsidP="00322860">
      <w:pPr>
        <w:jc w:val="center"/>
        <w:rPr>
          <w:b/>
          <w:lang w:val="en-US"/>
        </w:rPr>
      </w:pPr>
    </w:p>
    <w:p w14:paraId="2D81CED4" w14:textId="77777777" w:rsidR="00DA4331" w:rsidRPr="00BE2358" w:rsidRDefault="00DA4331" w:rsidP="00322860">
      <w:pPr>
        <w:jc w:val="center"/>
        <w:rPr>
          <w:b/>
          <w:lang w:val="en-US"/>
        </w:rPr>
      </w:pPr>
    </w:p>
    <w:p w14:paraId="67E8753A" w14:textId="77777777" w:rsidR="00DA4331" w:rsidRPr="00BE2358" w:rsidRDefault="00DA4331" w:rsidP="00322860">
      <w:pPr>
        <w:jc w:val="center"/>
        <w:rPr>
          <w:b/>
          <w:lang w:val="en-US"/>
        </w:rPr>
      </w:pPr>
    </w:p>
    <w:p w14:paraId="5BE62695" w14:textId="77777777" w:rsidR="00DA4331" w:rsidRPr="00BE2358" w:rsidRDefault="00DA4331" w:rsidP="00322860">
      <w:pPr>
        <w:jc w:val="center"/>
        <w:rPr>
          <w:b/>
          <w:lang w:val="en-US"/>
        </w:rPr>
      </w:pPr>
    </w:p>
    <w:p w14:paraId="27630D47" w14:textId="77777777" w:rsidR="00DA4331" w:rsidRPr="00BE2358" w:rsidRDefault="00DA4331" w:rsidP="00322860">
      <w:pPr>
        <w:jc w:val="center"/>
        <w:rPr>
          <w:b/>
          <w:lang w:val="en-US"/>
        </w:rPr>
      </w:pPr>
    </w:p>
    <w:p w14:paraId="1E012CE5" w14:textId="77777777" w:rsidR="001C6247" w:rsidRPr="00BE2358" w:rsidRDefault="001C6247" w:rsidP="00322860">
      <w:pPr>
        <w:jc w:val="center"/>
        <w:rPr>
          <w:b/>
          <w:lang w:val="en-US"/>
        </w:rPr>
      </w:pPr>
      <w:r w:rsidRPr="00BE2358">
        <w:rPr>
          <w:b/>
          <w:lang w:val="en-US"/>
        </w:rPr>
        <w:t>European Federation of Periodontology</w:t>
      </w:r>
    </w:p>
    <w:p w14:paraId="2E240756" w14:textId="77777777" w:rsidR="001C6247" w:rsidRPr="00BE2358" w:rsidRDefault="001C6247" w:rsidP="00322860">
      <w:pPr>
        <w:jc w:val="center"/>
        <w:rPr>
          <w:b/>
          <w:lang w:val="en-US"/>
        </w:rPr>
      </w:pPr>
      <w:r w:rsidRPr="00BE2358">
        <w:rPr>
          <w:b/>
          <w:lang w:val="en-US"/>
        </w:rPr>
        <w:t>30 June 1996</w:t>
      </w:r>
    </w:p>
    <w:p w14:paraId="373A4649" w14:textId="77777777" w:rsidR="001C6247" w:rsidRPr="00BE2358" w:rsidRDefault="001C6247" w:rsidP="00322860">
      <w:pPr>
        <w:jc w:val="center"/>
        <w:rPr>
          <w:b/>
          <w:lang w:val="en-US"/>
        </w:rPr>
      </w:pPr>
    </w:p>
    <w:p w14:paraId="51A72267" w14:textId="77777777" w:rsidR="001C6247" w:rsidRPr="0082567C" w:rsidRDefault="001C6247" w:rsidP="00322860">
      <w:pPr>
        <w:jc w:val="center"/>
        <w:rPr>
          <w:b/>
          <w:lang w:val="en-US"/>
        </w:rPr>
      </w:pPr>
    </w:p>
    <w:p w14:paraId="13DFB8FD" w14:textId="77777777" w:rsidR="001C6247" w:rsidRPr="0082567C" w:rsidRDefault="001C6247" w:rsidP="00322860">
      <w:pPr>
        <w:jc w:val="center"/>
        <w:rPr>
          <w:b/>
          <w:lang w:val="en-US"/>
        </w:rPr>
      </w:pPr>
    </w:p>
    <w:p w14:paraId="08C88726" w14:textId="77777777" w:rsidR="001C6247" w:rsidRPr="0082567C" w:rsidRDefault="001C6247" w:rsidP="00322860">
      <w:pPr>
        <w:jc w:val="center"/>
        <w:rPr>
          <w:b/>
          <w:lang w:val="en-US"/>
        </w:rPr>
      </w:pPr>
    </w:p>
    <w:p w14:paraId="0FF569FD" w14:textId="77777777" w:rsidR="001C6247" w:rsidRPr="0082567C" w:rsidRDefault="001C6247" w:rsidP="00322860">
      <w:pPr>
        <w:jc w:val="center"/>
        <w:rPr>
          <w:b/>
          <w:lang w:val="en-US"/>
        </w:rPr>
      </w:pPr>
    </w:p>
    <w:p w14:paraId="54EFD6B1" w14:textId="1CED4F4A" w:rsidR="009D7BE6" w:rsidRPr="0082567C" w:rsidRDefault="009D7BE6">
      <w:pPr>
        <w:jc w:val="center"/>
        <w:rPr>
          <w:b/>
          <w:lang w:val="en-US"/>
        </w:rPr>
      </w:pPr>
      <w:r w:rsidRPr="0082567C">
        <w:rPr>
          <w:b/>
          <w:lang w:val="en-US"/>
        </w:rPr>
        <w:t xml:space="preserve">updated </w:t>
      </w:r>
      <w:r w:rsidR="00483326">
        <w:rPr>
          <w:b/>
          <w:lang w:val="en-US"/>
        </w:rPr>
        <w:t>28</w:t>
      </w:r>
      <w:r w:rsidR="006A64C8">
        <w:rPr>
          <w:b/>
          <w:lang w:val="en-US"/>
        </w:rPr>
        <w:t xml:space="preserve"> November 202</w:t>
      </w:r>
      <w:r w:rsidR="00483326">
        <w:rPr>
          <w:b/>
          <w:lang w:val="en-US"/>
        </w:rPr>
        <w:t>5</w:t>
      </w:r>
    </w:p>
    <w:p w14:paraId="3BFE5BF9" w14:textId="77777777" w:rsidR="001C6247" w:rsidRPr="0082567C" w:rsidRDefault="001C6247" w:rsidP="00322860">
      <w:pPr>
        <w:jc w:val="center"/>
        <w:rPr>
          <w:lang w:val="en-US"/>
        </w:rPr>
      </w:pPr>
    </w:p>
    <w:p w14:paraId="281B467C" w14:textId="77777777" w:rsidR="000D0ED0" w:rsidRPr="0082567C" w:rsidRDefault="000D0ED0" w:rsidP="0082567C">
      <w:pPr>
        <w:rPr>
          <w:lang w:val="en-US"/>
        </w:rPr>
        <w:sectPr w:rsidR="000D0ED0" w:rsidRPr="0082567C" w:rsidSect="00DA4331">
          <w:endnotePr>
            <w:numFmt w:val="decimal"/>
          </w:endnotePr>
          <w:pgSz w:w="11906" w:h="16838"/>
          <w:pgMar w:top="1440" w:right="1080" w:bottom="1440" w:left="1080" w:header="1440" w:footer="1440" w:gutter="0"/>
          <w:pgNumType w:start="1"/>
          <w:cols w:space="708"/>
          <w:noEndnote/>
        </w:sectPr>
      </w:pPr>
    </w:p>
    <w:p w14:paraId="396BD385" w14:textId="77777777" w:rsidR="001C6247" w:rsidRPr="0082567C" w:rsidRDefault="001C6247" w:rsidP="0082567C">
      <w:pPr>
        <w:rPr>
          <w:rFonts w:ascii="Times New Roman" w:hAnsi="Times New Roman"/>
          <w:spacing w:val="-3"/>
          <w:sz w:val="24"/>
          <w:lang w:val="en-US"/>
        </w:rPr>
      </w:pPr>
    </w:p>
    <w:p w14:paraId="789E724D" w14:textId="77777777" w:rsidR="001C6247" w:rsidRPr="0082567C" w:rsidRDefault="001C6247" w:rsidP="0082567C">
      <w:pPr>
        <w:rPr>
          <w:rFonts w:ascii="Times New Roman" w:hAnsi="Times New Roman"/>
          <w:spacing w:val="-3"/>
          <w:sz w:val="24"/>
          <w:lang w:val="en-US"/>
        </w:rPr>
      </w:pPr>
    </w:p>
    <w:p w14:paraId="7193DDC5" w14:textId="77777777" w:rsidR="000D0ED0" w:rsidRPr="0082567C" w:rsidRDefault="000D0ED0" w:rsidP="0082567C">
      <w:pPr>
        <w:rPr>
          <w:rFonts w:ascii="Times New Roman" w:hAnsi="Times New Roman"/>
          <w:spacing w:val="-3"/>
          <w:sz w:val="24"/>
          <w:lang w:val="en-US"/>
        </w:rPr>
        <w:sectPr w:rsidR="000D0ED0" w:rsidRPr="0082567C" w:rsidSect="00DA4331">
          <w:footerReference w:type="default" r:id="rId9"/>
          <w:endnotePr>
            <w:numFmt w:val="decimal"/>
          </w:endnotePr>
          <w:type w:val="continuous"/>
          <w:pgSz w:w="11906" w:h="16838"/>
          <w:pgMar w:top="1440" w:right="1080" w:bottom="1440" w:left="1080" w:header="1440" w:footer="1440" w:gutter="0"/>
          <w:cols w:space="708"/>
          <w:noEndnote/>
        </w:sectPr>
      </w:pPr>
    </w:p>
    <w:p w14:paraId="50AFBAB0" w14:textId="77777777" w:rsidR="001C6247" w:rsidRPr="0082567C" w:rsidRDefault="001C6247" w:rsidP="0082567C">
      <w:pPr>
        <w:rPr>
          <w:lang w:val="en-US"/>
        </w:rPr>
      </w:pPr>
      <w:r w:rsidRPr="0082567C">
        <w:rPr>
          <w:b/>
          <w:spacing w:val="-3"/>
          <w:sz w:val="26"/>
          <w:lang w:val="en-US"/>
        </w:rPr>
        <w:lastRenderedPageBreak/>
        <w:t>Introduction</w:t>
      </w:r>
    </w:p>
    <w:p w14:paraId="0099CFFA" w14:textId="77777777" w:rsidR="001C6247" w:rsidRPr="0082567C" w:rsidRDefault="001C6247" w:rsidP="0082567C">
      <w:pPr>
        <w:rPr>
          <w:lang w:val="en-US"/>
        </w:rPr>
      </w:pPr>
    </w:p>
    <w:p w14:paraId="27CC5BB9" w14:textId="77777777" w:rsidR="001C6247" w:rsidRPr="0082567C" w:rsidRDefault="001C6247" w:rsidP="0082567C">
      <w:pPr>
        <w:rPr>
          <w:lang w:val="en-US"/>
        </w:rPr>
      </w:pPr>
      <w:r w:rsidRPr="0082567C">
        <w:rPr>
          <w:lang w:val="en-US"/>
        </w:rPr>
        <w:t xml:space="preserve">The European Federation of Periodontology (EFP) has as one of its missions the improvement of the quality of periodontal practice in Europe. Within this objective, education and training are key elements and with this document, the EFP aims to formulate guidelines and common quality standards for Graduate Training Programs in Periodontology. This document further defines the competences, learning outcomes and content of any Postgraduate Program aimed to graduate students as dental specialists in Periodontology, according to the provisions defined in the European Directive for Professional Qualifications (2005). </w:t>
      </w:r>
    </w:p>
    <w:p w14:paraId="65E7A0FF" w14:textId="77777777" w:rsidR="001C6247" w:rsidRPr="0082567C" w:rsidRDefault="001C6247" w:rsidP="0082567C">
      <w:pPr>
        <w:rPr>
          <w:lang w:val="en-US"/>
        </w:rPr>
      </w:pPr>
    </w:p>
    <w:p w14:paraId="02184559" w14:textId="77777777" w:rsidR="001C6247" w:rsidRPr="0082567C" w:rsidRDefault="001C6247" w:rsidP="0082567C">
      <w:pPr>
        <w:rPr>
          <w:lang w:val="en-US"/>
        </w:rPr>
      </w:pPr>
      <w:r w:rsidRPr="0082567C">
        <w:rPr>
          <w:lang w:val="en-US"/>
        </w:rPr>
        <w:t xml:space="preserve">The EFP in this document sets forth the standards and requirements to be used in the evaluation of Graduate Programs in Periodontology seeking the formal accreditation by the EFP Education Committee. Once accredited, the programs are registered during a period of 8 years, when this accreditation must be renewed. The EFP, however, claims the right to evaluate a periodontal clinic/program at any desired time. </w:t>
      </w:r>
    </w:p>
    <w:p w14:paraId="782915EF" w14:textId="77777777" w:rsidR="001C6247" w:rsidRPr="0082567C" w:rsidRDefault="001C6247" w:rsidP="0082567C">
      <w:pPr>
        <w:rPr>
          <w:lang w:val="en-US"/>
        </w:rPr>
      </w:pPr>
    </w:p>
    <w:p w14:paraId="5B3B7147" w14:textId="77777777" w:rsidR="001C6247" w:rsidRPr="0082567C" w:rsidRDefault="001C6247" w:rsidP="0082567C">
      <w:pPr>
        <w:rPr>
          <w:lang w:val="en-US"/>
        </w:rPr>
      </w:pPr>
      <w:r w:rsidRPr="0082567C">
        <w:rPr>
          <w:lang w:val="en-US"/>
        </w:rPr>
        <w:t>Accreditation of a graduate program in Periodontology by the EFP may be obtained by Periodontal Departments of Universities or Postgraduate Institutes after formal application and hence has the formal responsibility for the program</w:t>
      </w:r>
    </w:p>
    <w:p w14:paraId="1275A084" w14:textId="77777777" w:rsidR="001C6247" w:rsidRPr="0082567C" w:rsidRDefault="001C6247" w:rsidP="0082567C">
      <w:pPr>
        <w:rPr>
          <w:lang w:val="en-US"/>
        </w:rPr>
      </w:pPr>
    </w:p>
    <w:p w14:paraId="459B94C3" w14:textId="77777777" w:rsidR="001C6247" w:rsidRPr="0082567C" w:rsidRDefault="001C6247" w:rsidP="0082567C">
      <w:pPr>
        <w:rPr>
          <w:lang w:val="en-US"/>
        </w:rPr>
      </w:pPr>
      <w:r w:rsidRPr="0082567C">
        <w:rPr>
          <w:lang w:val="en-US"/>
        </w:rPr>
        <w:t xml:space="preserve">The </w:t>
      </w:r>
      <w:r w:rsidRPr="0082567C">
        <w:rPr>
          <w:i/>
          <w:lang w:val="en-US"/>
        </w:rPr>
        <w:t>standards</w:t>
      </w:r>
      <w:r w:rsidRPr="0082567C">
        <w:rPr>
          <w:lang w:val="en-US"/>
        </w:rPr>
        <w:t xml:space="preserve"> are defined in general terms, followed by more specific, concrete </w:t>
      </w:r>
      <w:r w:rsidRPr="0082567C">
        <w:rPr>
          <w:i/>
          <w:lang w:val="en-US"/>
        </w:rPr>
        <w:t>requirements</w:t>
      </w:r>
      <w:r w:rsidRPr="0082567C">
        <w:rPr>
          <w:lang w:val="en-US"/>
        </w:rPr>
        <w:t xml:space="preserve"> and learning outcomes. The standards establish the minimum criteria defined by the EFP; the requirements can be seen as the interpretation of the standards. In complying with the standards, one should not limit oneself to the requirements listed. The visiting evaluation committee will be more than interested in any additional local qualifications that support the mandatory standards.</w:t>
      </w:r>
    </w:p>
    <w:p w14:paraId="7CA6C824" w14:textId="77777777" w:rsidR="001C6247" w:rsidRPr="0082567C" w:rsidRDefault="001C6247" w:rsidP="0082567C">
      <w:pPr>
        <w:rPr>
          <w:lang w:val="en-US"/>
        </w:rPr>
      </w:pPr>
    </w:p>
    <w:p w14:paraId="2558FBF9" w14:textId="77777777" w:rsidR="001C6247" w:rsidRPr="0082567C" w:rsidRDefault="001C6247" w:rsidP="0082567C">
      <w:pPr>
        <w:rPr>
          <w:lang w:val="en-US"/>
        </w:rPr>
      </w:pPr>
      <w:proofErr w:type="gramStart"/>
      <w:r w:rsidRPr="0082567C">
        <w:rPr>
          <w:lang w:val="en-US"/>
        </w:rPr>
        <w:t>In order for</w:t>
      </w:r>
      <w:proofErr w:type="gramEnd"/>
      <w:r w:rsidRPr="0082567C">
        <w:rPr>
          <w:lang w:val="en-US"/>
        </w:rPr>
        <w:t xml:space="preserve"> a graduate program in periodontology to gain recognition by the EFP, compliance with the following quality standards is needed. The standards are grouped into 4 main categories: </w:t>
      </w:r>
    </w:p>
    <w:p w14:paraId="61C752B3" w14:textId="77777777" w:rsidR="001C6247" w:rsidRPr="0082567C" w:rsidRDefault="001C6247" w:rsidP="0082567C">
      <w:pPr>
        <w:rPr>
          <w:lang w:val="en-US"/>
        </w:rPr>
      </w:pPr>
      <w:r w:rsidRPr="0082567C">
        <w:rPr>
          <w:lang w:val="en-US"/>
        </w:rPr>
        <w:tab/>
        <w:t xml:space="preserve">1. qualifications of the </w:t>
      </w:r>
      <w:r w:rsidRPr="0082567C">
        <w:rPr>
          <w:i/>
          <w:lang w:val="en-US"/>
        </w:rPr>
        <w:t>director</w:t>
      </w:r>
      <w:r w:rsidRPr="0082567C">
        <w:rPr>
          <w:lang w:val="en-US"/>
        </w:rPr>
        <w:t xml:space="preserve"> of the periodontology training program (the trainer</w:t>
      </w:r>
      <w:proofErr w:type="gramStart"/>
      <w:r w:rsidRPr="0082567C">
        <w:rPr>
          <w:lang w:val="en-US"/>
        </w:rPr>
        <w:t>);</w:t>
      </w:r>
      <w:proofErr w:type="gramEnd"/>
    </w:p>
    <w:p w14:paraId="36BC95AA" w14:textId="77777777" w:rsidR="001C6247" w:rsidRPr="0082567C" w:rsidRDefault="001C6247" w:rsidP="0082567C">
      <w:pPr>
        <w:rPr>
          <w:lang w:val="en-US"/>
        </w:rPr>
      </w:pPr>
      <w:r w:rsidRPr="0082567C">
        <w:rPr>
          <w:lang w:val="en-US"/>
        </w:rPr>
        <w:tab/>
        <w:t>2. qualifications of the periodontology training</w:t>
      </w:r>
      <w:r w:rsidRPr="0082567C">
        <w:rPr>
          <w:i/>
          <w:lang w:val="en-US"/>
        </w:rPr>
        <w:t xml:space="preserve"> </w:t>
      </w:r>
      <w:proofErr w:type="gramStart"/>
      <w:r w:rsidRPr="0082567C">
        <w:rPr>
          <w:i/>
          <w:lang w:val="en-US"/>
        </w:rPr>
        <w:t>program</w:t>
      </w:r>
      <w:r w:rsidRPr="0082567C">
        <w:rPr>
          <w:lang w:val="en-US"/>
        </w:rPr>
        <w:t>;</w:t>
      </w:r>
      <w:proofErr w:type="gramEnd"/>
    </w:p>
    <w:p w14:paraId="7BC65F2A" w14:textId="77777777" w:rsidR="001C6247" w:rsidRPr="0082567C" w:rsidRDefault="001C6247" w:rsidP="0082567C">
      <w:pPr>
        <w:rPr>
          <w:lang w:val="en-US"/>
        </w:rPr>
      </w:pPr>
      <w:r w:rsidRPr="0082567C">
        <w:rPr>
          <w:lang w:val="en-US"/>
        </w:rPr>
        <w:tab/>
        <w:t xml:space="preserve">3. qualifications of the periodontology training </w:t>
      </w:r>
      <w:r w:rsidRPr="0082567C">
        <w:rPr>
          <w:i/>
          <w:lang w:val="en-US"/>
        </w:rPr>
        <w:t>facility</w:t>
      </w:r>
      <w:r w:rsidRPr="0082567C">
        <w:rPr>
          <w:lang w:val="en-US"/>
        </w:rPr>
        <w:t xml:space="preserve">, </w:t>
      </w:r>
      <w:proofErr w:type="gramStart"/>
      <w:r w:rsidRPr="0082567C">
        <w:rPr>
          <w:lang w:val="en-US"/>
        </w:rPr>
        <w:t>and;</w:t>
      </w:r>
      <w:proofErr w:type="gramEnd"/>
    </w:p>
    <w:p w14:paraId="043DC83F" w14:textId="77777777" w:rsidR="001C6247" w:rsidRPr="0082567C" w:rsidRDefault="001C6247" w:rsidP="0082567C">
      <w:pPr>
        <w:rPr>
          <w:lang w:val="en-US"/>
        </w:rPr>
      </w:pPr>
      <w:r w:rsidRPr="0082567C">
        <w:rPr>
          <w:lang w:val="en-US"/>
        </w:rPr>
        <w:tab/>
        <w:t xml:space="preserve">4. qualifications of the periodontal </w:t>
      </w:r>
      <w:r w:rsidRPr="0082567C">
        <w:rPr>
          <w:i/>
          <w:lang w:val="en-US"/>
        </w:rPr>
        <w:t>service</w:t>
      </w:r>
      <w:r w:rsidRPr="0082567C">
        <w:rPr>
          <w:lang w:val="en-US"/>
        </w:rPr>
        <w:t>.</w:t>
      </w:r>
    </w:p>
    <w:p w14:paraId="5137C146" w14:textId="77777777" w:rsidR="001C6247" w:rsidRPr="0082567C" w:rsidRDefault="001C6247" w:rsidP="0082567C">
      <w:pPr>
        <w:rPr>
          <w:lang w:val="en-US"/>
        </w:rPr>
      </w:pPr>
      <w:r w:rsidRPr="0082567C">
        <w:rPr>
          <w:lang w:val="en-US"/>
        </w:rPr>
        <w:t>The standards and requirements can be found per category in the chapters 1 to 4.</w:t>
      </w:r>
    </w:p>
    <w:p w14:paraId="62FE7098" w14:textId="77777777" w:rsidR="001C6247" w:rsidRPr="0082567C" w:rsidRDefault="001C6247" w:rsidP="0082567C">
      <w:pPr>
        <w:rPr>
          <w:lang w:val="en-US"/>
        </w:rPr>
      </w:pPr>
    </w:p>
    <w:p w14:paraId="56327313" w14:textId="77777777" w:rsidR="001C6247" w:rsidRPr="0082567C" w:rsidRDefault="001C6247" w:rsidP="0082567C">
      <w:pPr>
        <w:rPr>
          <w:lang w:val="en-US"/>
        </w:rPr>
      </w:pPr>
    </w:p>
    <w:p w14:paraId="68758368" w14:textId="77777777" w:rsidR="001C6247" w:rsidRPr="0082567C" w:rsidRDefault="001C6247" w:rsidP="0082567C">
      <w:pPr>
        <w:rPr>
          <w:lang w:val="en-US"/>
        </w:rPr>
      </w:pPr>
      <w:r w:rsidRPr="0082567C">
        <w:rPr>
          <w:lang w:val="en-US"/>
        </w:rPr>
        <w:t>The EFP expects this document to be a valuable contribution to the quality of dental specialist training</w:t>
      </w:r>
      <w:r w:rsidR="00024320" w:rsidRPr="00BE2358">
        <w:rPr>
          <w:lang w:val="en-US"/>
        </w:rPr>
        <w:t>.</w:t>
      </w:r>
      <w:r w:rsidRPr="0082567C">
        <w:rPr>
          <w:lang w:val="en-US"/>
        </w:rPr>
        <w:t xml:space="preserve"> </w:t>
      </w:r>
    </w:p>
    <w:p w14:paraId="7F3F0F02" w14:textId="77777777" w:rsidR="001C6247" w:rsidRPr="0082567C" w:rsidRDefault="001C6247" w:rsidP="0082567C">
      <w:pPr>
        <w:rPr>
          <w:lang w:val="en-US"/>
        </w:rPr>
      </w:pPr>
    </w:p>
    <w:p w14:paraId="312FC4F3" w14:textId="77777777" w:rsidR="001C6247" w:rsidRPr="0082567C" w:rsidRDefault="001C6247" w:rsidP="0082567C">
      <w:pPr>
        <w:rPr>
          <w:lang w:val="en-US"/>
        </w:rPr>
      </w:pPr>
    </w:p>
    <w:p w14:paraId="10A3769F" w14:textId="77777777" w:rsidR="001C6247" w:rsidRPr="0082567C" w:rsidRDefault="001C6247" w:rsidP="0082567C">
      <w:pPr>
        <w:rPr>
          <w:lang w:val="en-US"/>
        </w:rPr>
      </w:pPr>
    </w:p>
    <w:p w14:paraId="6A0A6B28" w14:textId="77777777" w:rsidR="001C6247" w:rsidRPr="0082567C" w:rsidRDefault="001C6247" w:rsidP="0082567C">
      <w:pPr>
        <w:rPr>
          <w:lang w:val="en-US"/>
        </w:rPr>
      </w:pPr>
      <w:r w:rsidRPr="0082567C">
        <w:rPr>
          <w:lang w:val="en-US"/>
        </w:rPr>
        <w:br w:type="page"/>
      </w:r>
      <w:r w:rsidRPr="0082567C">
        <w:rPr>
          <w:b/>
          <w:lang w:val="en-US"/>
        </w:rPr>
        <w:lastRenderedPageBreak/>
        <w:t>CHAPTER 1</w:t>
      </w:r>
    </w:p>
    <w:p w14:paraId="2CBDBC9E" w14:textId="77777777" w:rsidR="001C6247" w:rsidRPr="0082567C" w:rsidRDefault="001C6247" w:rsidP="0082567C">
      <w:pPr>
        <w:rPr>
          <w:lang w:val="en-US"/>
        </w:rPr>
      </w:pPr>
      <w:r w:rsidRPr="0082567C">
        <w:rPr>
          <w:b/>
          <w:spacing w:val="-3"/>
          <w:sz w:val="26"/>
          <w:lang w:val="en-US"/>
        </w:rPr>
        <w:t>Qualifications of the director of the periodontology training program</w:t>
      </w:r>
    </w:p>
    <w:p w14:paraId="05F9C022" w14:textId="77777777" w:rsidR="001C6247" w:rsidRPr="0082567C" w:rsidRDefault="001C6247" w:rsidP="0082567C">
      <w:pPr>
        <w:rPr>
          <w:lang w:val="en-US"/>
        </w:rPr>
      </w:pPr>
    </w:p>
    <w:p w14:paraId="594C9DCF" w14:textId="77777777" w:rsidR="001C6247" w:rsidRPr="0082567C" w:rsidRDefault="001C6247" w:rsidP="0082567C">
      <w:pPr>
        <w:rPr>
          <w:lang w:val="en-US"/>
        </w:rPr>
      </w:pPr>
      <w:r w:rsidRPr="0082567C">
        <w:rPr>
          <w:b/>
          <w:lang w:val="en-US"/>
        </w:rPr>
        <w:t>Standard:</w:t>
      </w:r>
    </w:p>
    <w:p w14:paraId="6B4EF6A6" w14:textId="77777777" w:rsidR="001C6247" w:rsidRPr="0082567C" w:rsidRDefault="001C6247" w:rsidP="0082567C">
      <w:pPr>
        <w:rPr>
          <w:lang w:val="en-US"/>
        </w:rPr>
      </w:pPr>
      <w:r w:rsidRPr="0082567C">
        <w:rPr>
          <w:b/>
          <w:i/>
          <w:lang w:val="en-US"/>
        </w:rPr>
        <w:t>S.1.</w:t>
      </w:r>
      <w:r w:rsidRPr="0082567C">
        <w:rPr>
          <w:i/>
          <w:lang w:val="en-US"/>
        </w:rPr>
        <w:t xml:space="preserve"> Graduate Programs in Periodontology must be directed by individuals who hold a high professional profile in Periodontology, including a distinguished record both in academia and in practice, and who have the desire and aptitude to teach. </w:t>
      </w:r>
    </w:p>
    <w:p w14:paraId="4F592016" w14:textId="77777777" w:rsidR="001C6247" w:rsidRPr="0082567C" w:rsidRDefault="001C6247" w:rsidP="0082567C">
      <w:pPr>
        <w:rPr>
          <w:lang w:val="en-US"/>
        </w:rPr>
      </w:pPr>
    </w:p>
    <w:p w14:paraId="2930C77B" w14:textId="77777777" w:rsidR="001C6247" w:rsidRPr="0082567C" w:rsidRDefault="001C6247" w:rsidP="0082567C">
      <w:pPr>
        <w:rPr>
          <w:lang w:val="en-US"/>
        </w:rPr>
      </w:pPr>
      <w:r w:rsidRPr="0082567C">
        <w:rPr>
          <w:b/>
          <w:lang w:val="en-US"/>
        </w:rPr>
        <w:t>Requirements of the Program Director:</w:t>
      </w:r>
    </w:p>
    <w:p w14:paraId="4F618B34" w14:textId="77777777" w:rsidR="001C6247" w:rsidRPr="00322860" w:rsidRDefault="001C6247" w:rsidP="0082567C">
      <w:pPr>
        <w:rPr>
          <w:lang w:val="en-US"/>
        </w:rPr>
      </w:pPr>
      <w:r w:rsidRPr="0082567C">
        <w:rPr>
          <w:b/>
          <w:lang w:val="en-US"/>
        </w:rPr>
        <w:t>R.1</w:t>
      </w:r>
      <w:r w:rsidRPr="0082567C">
        <w:rPr>
          <w:lang w:val="en-US"/>
        </w:rPr>
        <w:t xml:space="preserve">. The program director shall be specialized in periodontology and/or have completed a periodontology </w:t>
      </w:r>
      <w:r w:rsidR="00024320" w:rsidRPr="00BE2358">
        <w:rPr>
          <w:lang w:val="en-US"/>
        </w:rPr>
        <w:t xml:space="preserve">specialist </w:t>
      </w:r>
      <w:r w:rsidRPr="00322860">
        <w:rPr>
          <w:lang w:val="en-US"/>
        </w:rPr>
        <w:t>program</w:t>
      </w:r>
      <w:r w:rsidR="000F5131" w:rsidRPr="00BE2358">
        <w:rPr>
          <w:lang w:val="en-US"/>
        </w:rPr>
        <w:t xml:space="preserve"> and</w:t>
      </w:r>
      <w:r w:rsidRPr="00322860">
        <w:rPr>
          <w:lang w:val="en-US"/>
        </w:rPr>
        <w:t xml:space="preserve"> shall have at least 10 years of experience as a practicing periodontist</w:t>
      </w:r>
      <w:r w:rsidR="00024320" w:rsidRPr="00BE2358">
        <w:rPr>
          <w:lang w:val="en-US"/>
        </w:rPr>
        <w:t xml:space="preserve"> after graduation</w:t>
      </w:r>
      <w:r w:rsidR="000E1C35" w:rsidRPr="00322860">
        <w:rPr>
          <w:lang w:val="en-US"/>
        </w:rPr>
        <w:t>.</w:t>
      </w:r>
      <w:r w:rsidRPr="00322860">
        <w:rPr>
          <w:lang w:val="en-US"/>
        </w:rPr>
        <w:t xml:space="preserve"> </w:t>
      </w:r>
    </w:p>
    <w:p w14:paraId="6C263BB4" w14:textId="77777777" w:rsidR="001C6247" w:rsidRPr="00322860" w:rsidRDefault="001C6247" w:rsidP="00BB22EC">
      <w:pPr>
        <w:rPr>
          <w:lang w:val="en-US"/>
        </w:rPr>
      </w:pPr>
      <w:r w:rsidRPr="00322860">
        <w:rPr>
          <w:b/>
          <w:lang w:val="en-US"/>
        </w:rPr>
        <w:t>R.2</w:t>
      </w:r>
      <w:r w:rsidRPr="00322860">
        <w:rPr>
          <w:lang w:val="en-US"/>
        </w:rPr>
        <w:t>. The program director shall have a PhD</w:t>
      </w:r>
      <w:r w:rsidR="0055175A" w:rsidRPr="00322860">
        <w:rPr>
          <w:lang w:val="en-US"/>
        </w:rPr>
        <w:t xml:space="preserve"> degree or proven academic experience</w:t>
      </w:r>
      <w:r w:rsidR="00660164">
        <w:rPr>
          <w:lang w:val="en-US"/>
        </w:rPr>
        <w:t xml:space="preserve"> and hold an academic rank of </w:t>
      </w:r>
      <w:r w:rsidR="00ED6FF0">
        <w:rPr>
          <w:lang w:val="en-US"/>
        </w:rPr>
        <w:t>assistant professor/</w:t>
      </w:r>
      <w:r w:rsidR="00660164">
        <w:rPr>
          <w:lang w:val="en-US"/>
        </w:rPr>
        <w:t>senior lecturer or more</w:t>
      </w:r>
      <w:r w:rsidRPr="00322860">
        <w:rPr>
          <w:lang w:val="en-US"/>
        </w:rPr>
        <w:t>.</w:t>
      </w:r>
    </w:p>
    <w:p w14:paraId="11CD6539" w14:textId="77777777" w:rsidR="001C6247" w:rsidRPr="00BE2358" w:rsidRDefault="001C6247" w:rsidP="0082567C">
      <w:pPr>
        <w:rPr>
          <w:lang w:val="en-US"/>
        </w:rPr>
      </w:pPr>
      <w:r w:rsidRPr="00322860">
        <w:rPr>
          <w:b/>
          <w:lang w:val="en-US"/>
        </w:rPr>
        <w:t>R.3</w:t>
      </w:r>
      <w:r w:rsidRPr="00322860">
        <w:rPr>
          <w:lang w:val="en-US"/>
        </w:rPr>
        <w:t>. The program director shall have at least two years of administrative experience in a (private or university based) periodontal clinic of considerable size</w:t>
      </w:r>
      <w:r w:rsidR="0036221D" w:rsidRPr="00BE2358">
        <w:rPr>
          <w:lang w:val="en-US"/>
        </w:rPr>
        <w:t xml:space="preserve">, or proven management education activities in a university setting    </w:t>
      </w:r>
    </w:p>
    <w:p w14:paraId="0FB106DD" w14:textId="2F5B2DBA" w:rsidR="001C6247" w:rsidRDefault="001C6247" w:rsidP="0082567C">
      <w:pPr>
        <w:rPr>
          <w:lang w:val="en-US"/>
        </w:rPr>
      </w:pPr>
      <w:r w:rsidRPr="000412A3">
        <w:rPr>
          <w:b/>
          <w:spacing w:val="-2"/>
          <w:lang w:val="en-US"/>
        </w:rPr>
        <w:t>R.</w:t>
      </w:r>
      <w:r w:rsidR="000F5131" w:rsidRPr="00BE2358">
        <w:rPr>
          <w:b/>
          <w:lang w:val="en-US"/>
        </w:rPr>
        <w:t>4</w:t>
      </w:r>
      <w:r w:rsidRPr="000412A3">
        <w:rPr>
          <w:b/>
          <w:spacing w:val="-2"/>
          <w:lang w:val="en-US"/>
        </w:rPr>
        <w:t>.</w:t>
      </w:r>
      <w:r w:rsidRPr="000412A3">
        <w:rPr>
          <w:spacing w:val="-2"/>
          <w:lang w:val="en-US"/>
        </w:rPr>
        <w:t xml:space="preserve"> The program director shall </w:t>
      </w:r>
      <w:r w:rsidR="00EA2C6D" w:rsidRPr="00BE2358">
        <w:rPr>
          <w:lang w:val="en-US"/>
        </w:rPr>
        <w:t xml:space="preserve">be </w:t>
      </w:r>
      <w:r w:rsidR="00EA2C6D" w:rsidRPr="000412A3">
        <w:rPr>
          <w:spacing w:val="-2"/>
          <w:lang w:val="en-US"/>
        </w:rPr>
        <w:t xml:space="preserve">extensively involved in </w:t>
      </w:r>
      <w:r w:rsidR="00EA2C6D" w:rsidRPr="00BE2358">
        <w:rPr>
          <w:lang w:val="en-US"/>
        </w:rPr>
        <w:t xml:space="preserve">all aspects of </w:t>
      </w:r>
      <w:r w:rsidR="00EA2C6D" w:rsidRPr="000412A3">
        <w:rPr>
          <w:spacing w:val="-2"/>
          <w:lang w:val="en-US"/>
        </w:rPr>
        <w:t>the postgraduate program</w:t>
      </w:r>
      <w:r w:rsidR="000F5131" w:rsidRPr="00BE2358">
        <w:rPr>
          <w:lang w:val="en-US"/>
        </w:rPr>
        <w:t>.</w:t>
      </w:r>
      <w:r w:rsidRPr="000412A3">
        <w:rPr>
          <w:spacing w:val="-2"/>
          <w:lang w:val="en-US"/>
        </w:rPr>
        <w:t xml:space="preserve"> </w:t>
      </w:r>
      <w:r w:rsidR="00EA2C6D" w:rsidRPr="00BE2358">
        <w:rPr>
          <w:lang w:val="en-US"/>
        </w:rPr>
        <w:t>Ano</w:t>
      </w:r>
      <w:r w:rsidRPr="000412A3">
        <w:rPr>
          <w:spacing w:val="-2"/>
          <w:lang w:val="en-US"/>
        </w:rPr>
        <w:t xml:space="preserve">ther staff member shall </w:t>
      </w:r>
      <w:r w:rsidR="000E1C35" w:rsidRPr="000412A3">
        <w:rPr>
          <w:spacing w:val="-2"/>
          <w:lang w:val="en-US"/>
        </w:rPr>
        <w:t xml:space="preserve">serve as co-director and be </w:t>
      </w:r>
      <w:r w:rsidR="00B24092" w:rsidRPr="000412A3">
        <w:rPr>
          <w:spacing w:val="-2"/>
          <w:lang w:val="en-US"/>
        </w:rPr>
        <w:t>extensively involved in the postgraduate program</w:t>
      </w:r>
      <w:r w:rsidRPr="000412A3">
        <w:rPr>
          <w:spacing w:val="-2"/>
          <w:lang w:val="en-US"/>
        </w:rPr>
        <w:t>.</w:t>
      </w:r>
      <w:r w:rsidR="0004647A" w:rsidRPr="00BE2358">
        <w:rPr>
          <w:lang w:val="en-US"/>
        </w:rPr>
        <w:t xml:space="preserve"> At least one of them needs to have a full</w:t>
      </w:r>
      <w:r w:rsidR="00275A47">
        <w:rPr>
          <w:lang w:val="en-US"/>
        </w:rPr>
        <w:t>-</w:t>
      </w:r>
      <w:r w:rsidR="0004647A" w:rsidRPr="00BE2358">
        <w:rPr>
          <w:lang w:val="en-US"/>
        </w:rPr>
        <w:t xml:space="preserve"> time appointment</w:t>
      </w:r>
      <w:r w:rsidR="00EA2C6D" w:rsidRPr="00BE2358">
        <w:rPr>
          <w:lang w:val="en-US"/>
        </w:rPr>
        <w:t xml:space="preserve"> </w:t>
      </w:r>
      <w:r w:rsidR="002F621E">
        <w:rPr>
          <w:lang w:val="en-US"/>
        </w:rPr>
        <w:t xml:space="preserve">(FTE) </w:t>
      </w:r>
      <w:r w:rsidR="0036221D" w:rsidRPr="00BE2358">
        <w:rPr>
          <w:lang w:val="en-US"/>
        </w:rPr>
        <w:t xml:space="preserve">in the program </w:t>
      </w:r>
      <w:r w:rsidR="00EA2C6D" w:rsidRPr="00BE2358">
        <w:rPr>
          <w:lang w:val="en-US"/>
        </w:rPr>
        <w:t>and the second work in the program for at least 3 days weekly.</w:t>
      </w:r>
      <w:r w:rsidR="0004647A" w:rsidRPr="00BE2358">
        <w:rPr>
          <w:lang w:val="en-US"/>
        </w:rPr>
        <w:t xml:space="preserve"> </w:t>
      </w:r>
    </w:p>
    <w:p w14:paraId="4D4725EC" w14:textId="1E833F8D" w:rsidR="00483326" w:rsidRDefault="002F621E" w:rsidP="00483326">
      <w:pPr>
        <w:pBdr>
          <w:top w:val="nil"/>
          <w:left w:val="nil"/>
          <w:bottom w:val="nil"/>
          <w:right w:val="nil"/>
          <w:between w:val="nil"/>
        </w:pBdr>
        <w:overflowPunct/>
        <w:autoSpaceDE/>
        <w:autoSpaceDN/>
        <w:adjustRightInd/>
        <w:textAlignment w:val="auto"/>
      </w:pPr>
      <w:r>
        <w:t>The d</w:t>
      </w:r>
      <w:r w:rsidR="00275A47" w:rsidRPr="00333D34">
        <w:t xml:space="preserve">efinition of </w:t>
      </w:r>
      <w:r>
        <w:t>full</w:t>
      </w:r>
      <w:r w:rsidR="00D15F95">
        <w:t>-</w:t>
      </w:r>
      <w:r>
        <w:t xml:space="preserve">time </w:t>
      </w:r>
      <w:r w:rsidR="009F2817">
        <w:t xml:space="preserve">appointment </w:t>
      </w:r>
      <w:r w:rsidR="00275A47" w:rsidRPr="00333D34">
        <w:t xml:space="preserve">for </w:t>
      </w:r>
      <w:r w:rsidR="009F2817">
        <w:t xml:space="preserve">the </w:t>
      </w:r>
      <w:r w:rsidR="00275A47" w:rsidRPr="00333D34">
        <w:t xml:space="preserve">Programme </w:t>
      </w:r>
      <w:r w:rsidR="009F2817">
        <w:t>D</w:t>
      </w:r>
      <w:r w:rsidR="00275A47" w:rsidRPr="00333D34">
        <w:t xml:space="preserve">irector will be applied as described by the university </w:t>
      </w:r>
      <w:r w:rsidR="00483326">
        <w:t>r</w:t>
      </w:r>
      <w:r w:rsidR="00275A47" w:rsidRPr="00333D34">
        <w:t>equirements for each country</w:t>
      </w:r>
      <w:r w:rsidR="009D7BB2">
        <w:t>,</w:t>
      </w:r>
      <w:r w:rsidR="00275A47" w:rsidRPr="00333D34">
        <w:t xml:space="preserve"> but it should be at least 30 hours per week</w:t>
      </w:r>
      <w:r w:rsidR="00275A47">
        <w:t>.</w:t>
      </w:r>
    </w:p>
    <w:p w14:paraId="404BF8B6" w14:textId="73D4FEFD" w:rsidR="00483326" w:rsidRPr="009C382F" w:rsidRDefault="00AF50F9" w:rsidP="003464AC">
      <w:pPr>
        <w:pBdr>
          <w:top w:val="nil"/>
          <w:left w:val="nil"/>
          <w:bottom w:val="nil"/>
          <w:right w:val="nil"/>
          <w:between w:val="nil"/>
        </w:pBdr>
        <w:overflowPunct/>
        <w:autoSpaceDE/>
        <w:autoSpaceDN/>
        <w:adjustRightInd/>
        <w:textAlignment w:val="auto"/>
      </w:pPr>
      <w:r w:rsidRPr="003464AC">
        <w:rPr>
          <w:b/>
          <w:bCs/>
        </w:rPr>
        <w:t>4.1</w:t>
      </w:r>
      <w:r>
        <w:rPr>
          <w:b/>
          <w:bCs/>
        </w:rPr>
        <w:t>.</w:t>
      </w:r>
      <w:r w:rsidR="00483326">
        <w:rPr>
          <w:b/>
          <w:bCs/>
        </w:rPr>
        <w:t xml:space="preserve"> </w:t>
      </w:r>
      <w:r w:rsidR="00483326" w:rsidRPr="009C382F">
        <w:t xml:space="preserve">The named Programme Director applying for the EFP accreditation should be able to serve for at least one cohort of post-graduates and complete the first EFP examination.  </w:t>
      </w:r>
    </w:p>
    <w:p w14:paraId="70736082" w14:textId="3D913F86" w:rsidR="00275A47" w:rsidRPr="003464AC" w:rsidRDefault="00275A47" w:rsidP="003464AC">
      <w:pPr>
        <w:pBdr>
          <w:top w:val="nil"/>
          <w:left w:val="nil"/>
          <w:bottom w:val="nil"/>
          <w:right w:val="nil"/>
          <w:between w:val="nil"/>
        </w:pBdr>
        <w:overflowPunct/>
        <w:autoSpaceDE/>
        <w:autoSpaceDN/>
        <w:adjustRightInd/>
        <w:textAlignment w:val="auto"/>
        <w:rPr>
          <w:b/>
          <w:bCs/>
          <w:lang w:val="es-ES"/>
        </w:rPr>
      </w:pPr>
      <w:r w:rsidRPr="003464AC">
        <w:rPr>
          <w:b/>
          <w:bCs/>
        </w:rPr>
        <w:t xml:space="preserve">  </w:t>
      </w:r>
    </w:p>
    <w:p w14:paraId="156106E2" w14:textId="77777777" w:rsidR="001C6247" w:rsidRPr="00322860" w:rsidRDefault="001C6247" w:rsidP="0082567C">
      <w:pPr>
        <w:rPr>
          <w:lang w:val="en-US"/>
        </w:rPr>
      </w:pPr>
      <w:r w:rsidRPr="000412A3">
        <w:rPr>
          <w:b/>
          <w:spacing w:val="-2"/>
          <w:lang w:val="en-US"/>
        </w:rPr>
        <w:t>R.</w:t>
      </w:r>
      <w:r w:rsidR="00DA5863" w:rsidRPr="00BE2358">
        <w:rPr>
          <w:b/>
          <w:lang w:val="en-US"/>
        </w:rPr>
        <w:t>5</w:t>
      </w:r>
      <w:r w:rsidRPr="00322860">
        <w:rPr>
          <w:b/>
          <w:lang w:val="en-US"/>
        </w:rPr>
        <w:t>.</w:t>
      </w:r>
      <w:r w:rsidRPr="00322860">
        <w:rPr>
          <w:lang w:val="en-US"/>
        </w:rPr>
        <w:t xml:space="preserve"> The program director shall:</w:t>
      </w:r>
    </w:p>
    <w:p w14:paraId="4651C13A" w14:textId="4FC0C574" w:rsidR="001C6247" w:rsidRPr="00322860" w:rsidRDefault="00DA5863">
      <w:pPr>
        <w:rPr>
          <w:lang w:val="en-US"/>
        </w:rPr>
      </w:pPr>
      <w:r w:rsidRPr="00BE2358">
        <w:rPr>
          <w:lang w:val="en-US"/>
        </w:rPr>
        <w:t>5</w:t>
      </w:r>
      <w:r w:rsidR="001C6247" w:rsidRPr="00322860">
        <w:rPr>
          <w:lang w:val="en-US"/>
        </w:rPr>
        <w:t xml:space="preserve">.1. </w:t>
      </w:r>
      <w:r w:rsidR="00EB54E4">
        <w:rPr>
          <w:lang w:val="en-US"/>
        </w:rPr>
        <w:t>T</w:t>
      </w:r>
      <w:r w:rsidR="00EB54E4" w:rsidRPr="00322860">
        <w:rPr>
          <w:lang w:val="en-US"/>
        </w:rPr>
        <w:t xml:space="preserve">ake </w:t>
      </w:r>
      <w:r w:rsidR="001C6247" w:rsidRPr="00322860">
        <w:rPr>
          <w:lang w:val="en-US"/>
        </w:rPr>
        <w:t xml:space="preserve">part in direct patient care activities at least one day a </w:t>
      </w:r>
      <w:proofErr w:type="gramStart"/>
      <w:r w:rsidR="001C6247" w:rsidRPr="00322860">
        <w:rPr>
          <w:lang w:val="en-US"/>
        </w:rPr>
        <w:t>week;</w:t>
      </w:r>
      <w:proofErr w:type="gramEnd"/>
    </w:p>
    <w:p w14:paraId="496E9F98" w14:textId="3163D107" w:rsidR="001C6247" w:rsidRPr="00322860" w:rsidRDefault="00DA5863">
      <w:pPr>
        <w:rPr>
          <w:lang w:val="en-US"/>
        </w:rPr>
      </w:pPr>
      <w:r w:rsidRPr="00BE2358">
        <w:rPr>
          <w:lang w:val="en-US"/>
        </w:rPr>
        <w:t>5</w:t>
      </w:r>
      <w:r w:rsidR="001C6247" w:rsidRPr="00322860">
        <w:rPr>
          <w:lang w:val="en-US"/>
        </w:rPr>
        <w:t xml:space="preserve">.2. </w:t>
      </w:r>
      <w:r w:rsidR="00EB54E4">
        <w:rPr>
          <w:lang w:val="en-US"/>
        </w:rPr>
        <w:t>S</w:t>
      </w:r>
      <w:r w:rsidR="00EB54E4" w:rsidRPr="00322860">
        <w:rPr>
          <w:lang w:val="en-US"/>
        </w:rPr>
        <w:t xml:space="preserve">hall </w:t>
      </w:r>
      <w:r w:rsidR="001C6247" w:rsidRPr="00322860">
        <w:rPr>
          <w:lang w:val="en-US"/>
        </w:rPr>
        <w:t>be practi</w:t>
      </w:r>
      <w:r w:rsidR="0055175A" w:rsidRPr="00322860">
        <w:rPr>
          <w:lang w:val="en-US"/>
        </w:rPr>
        <w:t>c</w:t>
      </w:r>
      <w:r w:rsidR="001C6247" w:rsidRPr="00322860">
        <w:rPr>
          <w:lang w:val="en-US"/>
        </w:rPr>
        <w:t xml:space="preserve">ing the specialty of periodontology in its full </w:t>
      </w:r>
      <w:proofErr w:type="gramStart"/>
      <w:r w:rsidR="001C6247" w:rsidRPr="00322860">
        <w:rPr>
          <w:lang w:val="en-US"/>
        </w:rPr>
        <w:t>extent;</w:t>
      </w:r>
      <w:proofErr w:type="gramEnd"/>
    </w:p>
    <w:p w14:paraId="33ED55AC" w14:textId="5D56C3DF" w:rsidR="001C6247" w:rsidRPr="000412A3" w:rsidRDefault="00DA5863">
      <w:pPr>
        <w:rPr>
          <w:spacing w:val="-2"/>
          <w:lang w:val="en-US"/>
        </w:rPr>
      </w:pPr>
      <w:r w:rsidRPr="00BE2358">
        <w:rPr>
          <w:lang w:val="en-US"/>
        </w:rPr>
        <w:t>5</w:t>
      </w:r>
      <w:r w:rsidR="001C6247" w:rsidRPr="000412A3">
        <w:rPr>
          <w:spacing w:val="-2"/>
          <w:lang w:val="en-US"/>
        </w:rPr>
        <w:t xml:space="preserve">.3. </w:t>
      </w:r>
      <w:r w:rsidR="00EB54E4">
        <w:rPr>
          <w:spacing w:val="-2"/>
          <w:lang w:val="en-US"/>
        </w:rPr>
        <w:t>C</w:t>
      </w:r>
      <w:r w:rsidR="00EB54E4" w:rsidRPr="000412A3">
        <w:rPr>
          <w:spacing w:val="-2"/>
          <w:lang w:val="en-US"/>
        </w:rPr>
        <w:t xml:space="preserve">ontinue </w:t>
      </w:r>
      <w:r w:rsidR="001C6247" w:rsidRPr="000412A3">
        <w:rPr>
          <w:spacing w:val="-2"/>
          <w:lang w:val="en-US"/>
        </w:rPr>
        <w:t xml:space="preserve">to show scientific interest and capabilities by </w:t>
      </w:r>
      <w:r w:rsidRPr="00BE2358">
        <w:rPr>
          <w:lang w:val="en-US"/>
        </w:rPr>
        <w:t xml:space="preserve">recent </w:t>
      </w:r>
      <w:r w:rsidR="001C6247" w:rsidRPr="000412A3">
        <w:rPr>
          <w:spacing w:val="-2"/>
          <w:lang w:val="en-US"/>
        </w:rPr>
        <w:t xml:space="preserve">publications in a </w:t>
      </w:r>
      <w:r w:rsidR="00DF3B08" w:rsidRPr="00BE2358">
        <w:rPr>
          <w:lang w:val="en-US"/>
        </w:rPr>
        <w:t>PubMed listed peer reviewed</w:t>
      </w:r>
      <w:r w:rsidR="001C6247" w:rsidRPr="000412A3">
        <w:rPr>
          <w:spacing w:val="-2"/>
          <w:lang w:val="en-US"/>
        </w:rPr>
        <w:t xml:space="preserve"> </w:t>
      </w:r>
      <w:r w:rsidR="009D25A3" w:rsidRPr="00BE2358">
        <w:rPr>
          <w:lang w:val="en-US"/>
        </w:rPr>
        <w:t xml:space="preserve">English language scientific </w:t>
      </w:r>
      <w:r w:rsidR="00DF3B08" w:rsidRPr="00BE2358">
        <w:rPr>
          <w:lang w:val="en-US"/>
        </w:rPr>
        <w:t>international</w:t>
      </w:r>
      <w:r w:rsidR="001C6247" w:rsidRPr="000412A3">
        <w:rPr>
          <w:spacing w:val="-2"/>
          <w:lang w:val="en-US"/>
        </w:rPr>
        <w:t xml:space="preserve"> journal and by regular attending scientific </w:t>
      </w:r>
      <w:proofErr w:type="gramStart"/>
      <w:r w:rsidR="001C6247" w:rsidRPr="000412A3">
        <w:rPr>
          <w:spacing w:val="-2"/>
          <w:lang w:val="en-US"/>
        </w:rPr>
        <w:t>meetings;</w:t>
      </w:r>
      <w:proofErr w:type="gramEnd"/>
    </w:p>
    <w:p w14:paraId="32FC7DF4" w14:textId="64A5230B" w:rsidR="001C6247" w:rsidRPr="00BE2358" w:rsidRDefault="00DA5863">
      <w:pPr>
        <w:rPr>
          <w:lang w:val="en-US"/>
        </w:rPr>
      </w:pPr>
      <w:r w:rsidRPr="00BE2358">
        <w:rPr>
          <w:lang w:val="en-US"/>
        </w:rPr>
        <w:t>5</w:t>
      </w:r>
      <w:r w:rsidR="001C6247" w:rsidRPr="00322860">
        <w:rPr>
          <w:lang w:val="en-US"/>
        </w:rPr>
        <w:t xml:space="preserve">.4. </w:t>
      </w:r>
      <w:r w:rsidR="00EB54E4">
        <w:rPr>
          <w:lang w:val="en-US"/>
        </w:rPr>
        <w:t>S</w:t>
      </w:r>
      <w:r w:rsidR="00EB54E4" w:rsidRPr="00322860">
        <w:rPr>
          <w:lang w:val="en-US"/>
        </w:rPr>
        <w:t xml:space="preserve">how </w:t>
      </w:r>
      <w:r w:rsidR="001A281C" w:rsidRPr="00BE2358">
        <w:rPr>
          <w:lang w:val="en-US"/>
        </w:rPr>
        <w:t>effective management</w:t>
      </w:r>
      <w:r w:rsidR="001C6247" w:rsidRPr="00322860">
        <w:rPr>
          <w:lang w:val="en-US"/>
        </w:rPr>
        <w:t xml:space="preserve"> of the training </w:t>
      </w:r>
      <w:proofErr w:type="gramStart"/>
      <w:r w:rsidR="001C6247" w:rsidRPr="00322860">
        <w:rPr>
          <w:lang w:val="en-US"/>
        </w:rPr>
        <w:t>program;</w:t>
      </w:r>
      <w:proofErr w:type="gramEnd"/>
    </w:p>
    <w:p w14:paraId="1B78C4A5" w14:textId="2E3E3F74" w:rsidR="003D71E2" w:rsidRPr="00322860" w:rsidRDefault="00DA5863">
      <w:pPr>
        <w:rPr>
          <w:lang w:val="en-US"/>
        </w:rPr>
      </w:pPr>
      <w:r w:rsidRPr="00BE2358">
        <w:rPr>
          <w:lang w:val="en-US"/>
        </w:rPr>
        <w:t>5</w:t>
      </w:r>
      <w:r w:rsidR="003D71E2" w:rsidRPr="00BE2358">
        <w:rPr>
          <w:lang w:val="en-US"/>
        </w:rPr>
        <w:t xml:space="preserve">.5 </w:t>
      </w:r>
      <w:r w:rsidR="00EB54E4">
        <w:rPr>
          <w:lang w:val="en-US"/>
        </w:rPr>
        <w:t>C</w:t>
      </w:r>
      <w:r w:rsidR="00EB54E4" w:rsidRPr="00BE2358">
        <w:rPr>
          <w:lang w:val="en-US"/>
        </w:rPr>
        <w:t xml:space="preserve">ontribute </w:t>
      </w:r>
      <w:r w:rsidR="003D71E2" w:rsidRPr="00BE2358">
        <w:rPr>
          <w:lang w:val="en-US"/>
        </w:rPr>
        <w:t>to the didactic teaching in the program</w:t>
      </w:r>
    </w:p>
    <w:p w14:paraId="031CC0F7" w14:textId="2515128B" w:rsidR="001C6247" w:rsidRPr="00BE2358" w:rsidRDefault="00DA5863">
      <w:pPr>
        <w:rPr>
          <w:lang w:val="en-US"/>
        </w:rPr>
      </w:pPr>
      <w:r w:rsidRPr="00BE2358">
        <w:rPr>
          <w:lang w:val="en-US"/>
        </w:rPr>
        <w:t>5</w:t>
      </w:r>
      <w:r w:rsidR="001C6247" w:rsidRPr="00322860">
        <w:rPr>
          <w:lang w:val="en-US"/>
        </w:rPr>
        <w:t>.</w:t>
      </w:r>
      <w:r w:rsidR="003D71E2" w:rsidRPr="00BE2358">
        <w:rPr>
          <w:lang w:val="en-US"/>
        </w:rPr>
        <w:t>6</w:t>
      </w:r>
      <w:r w:rsidR="001C6247" w:rsidRPr="00322860">
        <w:rPr>
          <w:lang w:val="en-US"/>
        </w:rPr>
        <w:t xml:space="preserve">. </w:t>
      </w:r>
      <w:r w:rsidR="00EB54E4">
        <w:rPr>
          <w:lang w:val="en-US"/>
        </w:rPr>
        <w:t>B</w:t>
      </w:r>
      <w:r w:rsidR="00EB54E4" w:rsidRPr="00322860">
        <w:rPr>
          <w:lang w:val="en-US"/>
        </w:rPr>
        <w:t xml:space="preserve">e </w:t>
      </w:r>
      <w:r w:rsidR="001C6247" w:rsidRPr="00322860">
        <w:rPr>
          <w:lang w:val="en-US"/>
        </w:rPr>
        <w:t xml:space="preserve">a member of the national Periodontology Society or a foreign Society representing his </w:t>
      </w:r>
      <w:proofErr w:type="gramStart"/>
      <w:r w:rsidR="001C6247" w:rsidRPr="00322860">
        <w:rPr>
          <w:lang w:val="en-US"/>
        </w:rPr>
        <w:t>country;</w:t>
      </w:r>
      <w:proofErr w:type="gramEnd"/>
    </w:p>
    <w:p w14:paraId="4A1C6CDB" w14:textId="77777777" w:rsidR="001C6247" w:rsidRPr="00322860" w:rsidRDefault="001C6247" w:rsidP="0082567C">
      <w:pPr>
        <w:rPr>
          <w:lang w:val="en-US"/>
        </w:rPr>
      </w:pPr>
      <w:r w:rsidRPr="00322860">
        <w:rPr>
          <w:b/>
          <w:lang w:val="en-US"/>
        </w:rPr>
        <w:t>R.</w:t>
      </w:r>
      <w:r w:rsidR="00DA5863" w:rsidRPr="00BE2358">
        <w:rPr>
          <w:b/>
          <w:lang w:val="en-US"/>
        </w:rPr>
        <w:t>6</w:t>
      </w:r>
      <w:r w:rsidRPr="00322860">
        <w:rPr>
          <w:b/>
          <w:lang w:val="en-US"/>
        </w:rPr>
        <w:t>.</w:t>
      </w:r>
      <w:r w:rsidRPr="00322860">
        <w:rPr>
          <w:lang w:val="en-US"/>
        </w:rPr>
        <w:t xml:space="preserve"> </w:t>
      </w:r>
      <w:r w:rsidRPr="00322860">
        <w:rPr>
          <w:b/>
          <w:bCs/>
          <w:lang w:val="en-US"/>
        </w:rPr>
        <w:t xml:space="preserve">The </w:t>
      </w:r>
      <w:r w:rsidR="00DA5863" w:rsidRPr="00BE2358">
        <w:rPr>
          <w:b/>
          <w:bCs/>
          <w:lang w:val="en-US"/>
        </w:rPr>
        <w:t xml:space="preserve">program </w:t>
      </w:r>
      <w:r w:rsidR="00EA52E0" w:rsidRPr="00322860">
        <w:rPr>
          <w:b/>
          <w:bCs/>
          <w:lang w:val="en-US"/>
        </w:rPr>
        <w:t>co-director</w:t>
      </w:r>
      <w:r w:rsidRPr="00322860">
        <w:rPr>
          <w:b/>
          <w:bCs/>
          <w:lang w:val="en-US"/>
        </w:rPr>
        <w:t xml:space="preserve"> </w:t>
      </w:r>
      <w:r w:rsidR="008333C5" w:rsidRPr="00BE2358">
        <w:rPr>
          <w:b/>
          <w:bCs/>
          <w:lang w:val="en-US"/>
        </w:rPr>
        <w:t xml:space="preserve">should </w:t>
      </w:r>
      <w:r w:rsidRPr="00322860">
        <w:rPr>
          <w:b/>
          <w:bCs/>
          <w:lang w:val="en-US"/>
        </w:rPr>
        <w:t>fulfill the following requirements:</w:t>
      </w:r>
      <w:r w:rsidRPr="00322860">
        <w:rPr>
          <w:lang w:val="en-US"/>
        </w:rPr>
        <w:t xml:space="preserve"> </w:t>
      </w:r>
    </w:p>
    <w:p w14:paraId="3F88F70D" w14:textId="77777777" w:rsidR="00130323" w:rsidRPr="00322860" w:rsidRDefault="00DA5863" w:rsidP="0082567C">
      <w:pPr>
        <w:rPr>
          <w:snapToGrid w:val="0"/>
          <w:lang w:val="en-US"/>
        </w:rPr>
      </w:pPr>
      <w:r w:rsidRPr="00BE2358">
        <w:rPr>
          <w:lang w:val="en-US"/>
        </w:rPr>
        <w:t>6</w:t>
      </w:r>
      <w:r w:rsidR="001C6247" w:rsidRPr="00322860">
        <w:rPr>
          <w:lang w:val="en-US"/>
        </w:rPr>
        <w:t xml:space="preserve">.1. </w:t>
      </w:r>
      <w:r w:rsidR="006973E6" w:rsidRPr="00BE2358">
        <w:rPr>
          <w:lang w:val="en-US"/>
        </w:rPr>
        <w:t>B</w:t>
      </w:r>
      <w:r w:rsidR="00130323" w:rsidRPr="00322860">
        <w:rPr>
          <w:lang w:val="en-US"/>
        </w:rPr>
        <w:t xml:space="preserve">e specialized in periodontology and/or have completed a periodontology </w:t>
      </w:r>
      <w:proofErr w:type="gramStart"/>
      <w:r w:rsidR="00130323" w:rsidRPr="00322860">
        <w:rPr>
          <w:lang w:val="en-US"/>
        </w:rPr>
        <w:t>program, and</w:t>
      </w:r>
      <w:proofErr w:type="gramEnd"/>
      <w:r w:rsidR="00130323" w:rsidRPr="00322860">
        <w:rPr>
          <w:lang w:val="en-US"/>
        </w:rPr>
        <w:t xml:space="preserve"> have at least 3 years of experience as a practicing periodontist</w:t>
      </w:r>
      <w:r w:rsidR="008333C5" w:rsidRPr="00BE2358">
        <w:rPr>
          <w:lang w:val="en-US"/>
        </w:rPr>
        <w:t xml:space="preserve"> after graduation</w:t>
      </w:r>
      <w:r w:rsidR="00D40CEF" w:rsidRPr="00322860">
        <w:rPr>
          <w:snapToGrid w:val="0"/>
          <w:lang w:val="en-US"/>
        </w:rPr>
        <w:t>.</w:t>
      </w:r>
    </w:p>
    <w:p w14:paraId="047A913B" w14:textId="77777777" w:rsidR="001C6247" w:rsidRPr="00322860" w:rsidRDefault="00953376" w:rsidP="0082567C">
      <w:pPr>
        <w:rPr>
          <w:snapToGrid w:val="0"/>
          <w:lang w:val="en-US"/>
        </w:rPr>
      </w:pPr>
      <w:r w:rsidRPr="00BE2358">
        <w:rPr>
          <w:snapToGrid w:val="0"/>
          <w:lang w:val="en-US"/>
        </w:rPr>
        <w:t>6</w:t>
      </w:r>
      <w:r w:rsidR="00130323" w:rsidRPr="00322860">
        <w:rPr>
          <w:snapToGrid w:val="0"/>
          <w:lang w:val="en-US"/>
        </w:rPr>
        <w:t>.2.</w:t>
      </w:r>
      <w:r w:rsidR="006973E6" w:rsidRPr="00BE2358">
        <w:rPr>
          <w:snapToGrid w:val="0"/>
          <w:lang w:val="en-US"/>
        </w:rPr>
        <w:t xml:space="preserve"> </w:t>
      </w:r>
      <w:r w:rsidR="00130323" w:rsidRPr="00322860">
        <w:rPr>
          <w:snapToGrid w:val="0"/>
          <w:lang w:val="en-US"/>
        </w:rPr>
        <w:t xml:space="preserve">Have </w:t>
      </w:r>
      <w:proofErr w:type="gramStart"/>
      <w:r w:rsidR="001C6247" w:rsidRPr="00322860">
        <w:rPr>
          <w:snapToGrid w:val="0"/>
          <w:lang w:val="en-US"/>
        </w:rPr>
        <w:t>a number of</w:t>
      </w:r>
      <w:proofErr w:type="gramEnd"/>
      <w:r w:rsidR="001C6247" w:rsidRPr="00322860">
        <w:rPr>
          <w:snapToGrid w:val="0"/>
          <w:lang w:val="en-US"/>
        </w:rPr>
        <w:t xml:space="preserve"> publications in</w:t>
      </w:r>
      <w:r w:rsidR="00130323" w:rsidRPr="00322860">
        <w:rPr>
          <w:snapToGrid w:val="0"/>
          <w:lang w:val="en-US"/>
        </w:rPr>
        <w:t xml:space="preserve"> </w:t>
      </w:r>
      <w:r w:rsidR="001C6247" w:rsidRPr="00322860">
        <w:rPr>
          <w:snapToGrid w:val="0"/>
          <w:lang w:val="en-US"/>
        </w:rPr>
        <w:t xml:space="preserve">the field of periodontology in </w:t>
      </w:r>
      <w:r w:rsidR="009D25A3" w:rsidRPr="00BE2358">
        <w:rPr>
          <w:lang w:val="en-US"/>
        </w:rPr>
        <w:t>PubMed listed peer reviewed</w:t>
      </w:r>
      <w:r w:rsidR="009D25A3" w:rsidRPr="00322860">
        <w:rPr>
          <w:lang w:val="en-US"/>
        </w:rPr>
        <w:t xml:space="preserve"> </w:t>
      </w:r>
      <w:r w:rsidR="009D25A3" w:rsidRPr="00BE2358">
        <w:rPr>
          <w:lang w:val="en-US"/>
        </w:rPr>
        <w:t>English language international</w:t>
      </w:r>
      <w:r w:rsidR="009D25A3" w:rsidRPr="00322860">
        <w:rPr>
          <w:lang w:val="en-US"/>
        </w:rPr>
        <w:t xml:space="preserve"> </w:t>
      </w:r>
      <w:r w:rsidR="001C6247" w:rsidRPr="00322860">
        <w:rPr>
          <w:snapToGrid w:val="0"/>
          <w:lang w:val="en-US"/>
        </w:rPr>
        <w:t>scientific journals and be active in research.</w:t>
      </w:r>
    </w:p>
    <w:p w14:paraId="6D22404D" w14:textId="77777777" w:rsidR="001C6247" w:rsidRPr="00322860" w:rsidRDefault="00953376" w:rsidP="0082567C">
      <w:r w:rsidRPr="00BE2358">
        <w:rPr>
          <w:snapToGrid w:val="0"/>
          <w:lang w:val="en-US"/>
        </w:rPr>
        <w:t>6</w:t>
      </w:r>
      <w:r w:rsidR="001C6247" w:rsidRPr="00322860">
        <w:rPr>
          <w:snapToGrid w:val="0"/>
          <w:lang w:val="en-US"/>
        </w:rPr>
        <w:t>.</w:t>
      </w:r>
      <w:r w:rsidR="00130323" w:rsidRPr="00322860">
        <w:rPr>
          <w:snapToGrid w:val="0"/>
          <w:lang w:val="en-US"/>
        </w:rPr>
        <w:t>3</w:t>
      </w:r>
      <w:r w:rsidR="001C6247" w:rsidRPr="00322860">
        <w:rPr>
          <w:snapToGrid w:val="0"/>
          <w:lang w:val="en-US"/>
        </w:rPr>
        <w:t xml:space="preserve">. </w:t>
      </w:r>
      <w:r w:rsidR="006973E6" w:rsidRPr="00BE2358">
        <w:t>I</w:t>
      </w:r>
      <w:r w:rsidR="001C6247" w:rsidRPr="00322860">
        <w:t xml:space="preserve">s active in </w:t>
      </w:r>
      <w:r w:rsidR="007E5F56" w:rsidRPr="00BE2358">
        <w:t xml:space="preserve">direct </w:t>
      </w:r>
      <w:r w:rsidR="001C6247" w:rsidRPr="00322860">
        <w:t>patient</w:t>
      </w:r>
      <w:r w:rsidR="00130323" w:rsidRPr="00322860">
        <w:t xml:space="preserve"> </w:t>
      </w:r>
      <w:r w:rsidR="001C6247" w:rsidRPr="00322860">
        <w:t xml:space="preserve">treatment </w:t>
      </w:r>
    </w:p>
    <w:p w14:paraId="5609A8D5" w14:textId="77777777" w:rsidR="001C6247" w:rsidRDefault="00953376" w:rsidP="0082567C">
      <w:pPr>
        <w:rPr>
          <w:snapToGrid w:val="0"/>
          <w:lang w:val="en-US"/>
        </w:rPr>
      </w:pPr>
      <w:r w:rsidRPr="00BE2358">
        <w:t>6</w:t>
      </w:r>
      <w:r w:rsidR="001C6247" w:rsidRPr="00322860">
        <w:t>.</w:t>
      </w:r>
      <w:r w:rsidR="00130323" w:rsidRPr="00322860">
        <w:t>4</w:t>
      </w:r>
      <w:r w:rsidR="001C6247" w:rsidRPr="00322860">
        <w:t xml:space="preserve">. </w:t>
      </w:r>
      <w:r w:rsidR="006973E6" w:rsidRPr="00BE2358">
        <w:rPr>
          <w:snapToGrid w:val="0"/>
          <w:lang w:val="en-US"/>
        </w:rPr>
        <w:t xml:space="preserve">Is </w:t>
      </w:r>
      <w:r w:rsidR="001C6247" w:rsidRPr="00322860">
        <w:rPr>
          <w:snapToGrid w:val="0"/>
          <w:lang w:val="en-US"/>
        </w:rPr>
        <w:t>actively involved in periodontal education</w:t>
      </w:r>
    </w:p>
    <w:p w14:paraId="4B9ECBB8" w14:textId="77777777" w:rsidR="00EB54E4" w:rsidRPr="00322860" w:rsidRDefault="00EB54E4">
      <w:r>
        <w:rPr>
          <w:snapToGrid w:val="0"/>
          <w:lang w:val="en-US"/>
        </w:rPr>
        <w:t xml:space="preserve">6.5 </w:t>
      </w:r>
      <w:r>
        <w:t>C</w:t>
      </w:r>
      <w:r w:rsidRPr="00EB54E4">
        <w:t>ontribute</w:t>
      </w:r>
      <w:r>
        <w:t xml:space="preserve"> </w:t>
      </w:r>
      <w:proofErr w:type="spellStart"/>
      <w:r>
        <w:t>significantlly</w:t>
      </w:r>
      <w:proofErr w:type="spellEnd"/>
      <w:r w:rsidRPr="00EB54E4">
        <w:t xml:space="preserve"> to the didactic teaching in the program</w:t>
      </w:r>
    </w:p>
    <w:p w14:paraId="25FA319B" w14:textId="392FECD8" w:rsidR="00D21602" w:rsidRDefault="00953376">
      <w:r w:rsidRPr="00BE2358">
        <w:t>6</w:t>
      </w:r>
      <w:r w:rsidR="00B24092" w:rsidRPr="00322860">
        <w:t>.</w:t>
      </w:r>
      <w:r w:rsidR="00EB54E4">
        <w:t>6</w:t>
      </w:r>
      <w:r w:rsidR="00B24092" w:rsidRPr="00322860">
        <w:t xml:space="preserve">. </w:t>
      </w:r>
      <w:r w:rsidR="000E5D88" w:rsidRPr="00BE2358">
        <w:t>H</w:t>
      </w:r>
      <w:r w:rsidR="00B24092" w:rsidRPr="00322860">
        <w:t>as the experience and capability to temporarily replace the director if necessary</w:t>
      </w:r>
    </w:p>
    <w:p w14:paraId="0A4DC008" w14:textId="7E9DEF5C" w:rsidR="00D21602" w:rsidRPr="00BE2358" w:rsidRDefault="00D21602">
      <w:pPr>
        <w:rPr>
          <w:lang w:val="en-US"/>
        </w:rPr>
      </w:pPr>
      <w:r>
        <w:rPr>
          <w:lang w:val="en-US"/>
        </w:rPr>
        <w:t>6</w:t>
      </w:r>
      <w:r w:rsidRPr="00322860">
        <w:rPr>
          <w:lang w:val="en-US"/>
        </w:rPr>
        <w:t>.</w:t>
      </w:r>
      <w:r w:rsidR="00EB54E4">
        <w:rPr>
          <w:lang w:val="en-US"/>
        </w:rPr>
        <w:t>7</w:t>
      </w:r>
      <w:r w:rsidRPr="00322860">
        <w:rPr>
          <w:lang w:val="en-US"/>
        </w:rPr>
        <w:t xml:space="preserve">. </w:t>
      </w:r>
      <w:r w:rsidR="008F262B">
        <w:rPr>
          <w:lang w:val="en-US"/>
        </w:rPr>
        <w:t>B</w:t>
      </w:r>
      <w:r w:rsidRPr="00322860">
        <w:rPr>
          <w:lang w:val="en-US"/>
        </w:rPr>
        <w:t>e a member of the national Periodontology Society or a foreign Society representing his country</w:t>
      </w:r>
    </w:p>
    <w:p w14:paraId="63CCB9A3" w14:textId="77777777" w:rsidR="00130323" w:rsidRPr="00322860" w:rsidRDefault="00B24092" w:rsidP="0082567C">
      <w:pPr>
        <w:rPr>
          <w:lang w:val="en-US"/>
        </w:rPr>
      </w:pPr>
      <w:r w:rsidRPr="00322860">
        <w:t xml:space="preserve"> </w:t>
      </w:r>
      <w:r w:rsidR="00130323" w:rsidRPr="00322860">
        <w:rPr>
          <w:b/>
          <w:bCs/>
          <w:snapToGrid w:val="0"/>
          <w:lang w:val="en-US"/>
        </w:rPr>
        <w:t>R.</w:t>
      </w:r>
      <w:r w:rsidR="00953376" w:rsidRPr="00BE2358">
        <w:rPr>
          <w:snapToGrid w:val="0"/>
          <w:lang w:val="en-US"/>
        </w:rPr>
        <w:t>7</w:t>
      </w:r>
      <w:r w:rsidR="00130323" w:rsidRPr="00322860">
        <w:rPr>
          <w:snapToGrid w:val="0"/>
          <w:lang w:val="en-US"/>
        </w:rPr>
        <w:t>.</w:t>
      </w:r>
      <w:r w:rsidR="00130323" w:rsidRPr="00322860">
        <w:rPr>
          <w:lang w:val="en-US"/>
        </w:rPr>
        <w:t xml:space="preserve"> </w:t>
      </w:r>
      <w:r w:rsidR="00130323" w:rsidRPr="00322860">
        <w:rPr>
          <w:b/>
          <w:bCs/>
          <w:lang w:val="en-US"/>
        </w:rPr>
        <w:t>The program director shall ensure that:</w:t>
      </w:r>
      <w:r w:rsidR="00130323" w:rsidRPr="00322860">
        <w:rPr>
          <w:lang w:val="en-US"/>
        </w:rPr>
        <w:t xml:space="preserve"> </w:t>
      </w:r>
    </w:p>
    <w:p w14:paraId="5D8DDCDA" w14:textId="212F4466" w:rsidR="006A64C8" w:rsidRPr="00E26FFB" w:rsidRDefault="00C56301" w:rsidP="003464AC">
      <w:pPr>
        <w:pBdr>
          <w:top w:val="nil"/>
          <w:left w:val="nil"/>
          <w:bottom w:val="nil"/>
          <w:right w:val="nil"/>
          <w:between w:val="nil"/>
        </w:pBdr>
        <w:overflowPunct/>
        <w:autoSpaceDE/>
        <w:autoSpaceDN/>
        <w:adjustRightInd/>
        <w:textAlignment w:val="auto"/>
        <w:rPr>
          <w:lang w:val="es-ES"/>
        </w:rPr>
      </w:pPr>
      <w:r>
        <w:rPr>
          <w:lang w:val="en-US"/>
        </w:rPr>
        <w:t>7.1.</w:t>
      </w:r>
      <w:r w:rsidR="006A64C8" w:rsidRPr="006A64C8">
        <w:t xml:space="preserve"> </w:t>
      </w:r>
      <w:r w:rsidR="006A64C8" w:rsidRPr="00333D34">
        <w:t xml:space="preserve">One of the </w:t>
      </w:r>
      <w:r>
        <w:t>p</w:t>
      </w:r>
      <w:r w:rsidR="006A64C8" w:rsidRPr="00333D34">
        <w:t xml:space="preserve">rogramme </w:t>
      </w:r>
      <w:proofErr w:type="gramStart"/>
      <w:r w:rsidR="006A64C8" w:rsidRPr="00333D34">
        <w:t>director/co-director</w:t>
      </w:r>
      <w:proofErr w:type="gramEnd"/>
      <w:r w:rsidR="006A64C8" w:rsidRPr="00333D34">
        <w:t xml:space="preserve"> must be present every day (one of them) on site. The </w:t>
      </w:r>
      <w:r>
        <w:t>p</w:t>
      </w:r>
      <w:r w:rsidR="006A64C8" w:rsidRPr="00333D34">
        <w:t>rogramme director must ensure that through a delegation process the purposes/needs of the programme are covered and there is a continuous guidance/support for the post</w:t>
      </w:r>
      <w:r w:rsidR="006A64C8">
        <w:t>-</w:t>
      </w:r>
      <w:r w:rsidR="006A64C8" w:rsidRPr="00333D34">
        <w:t>graduates.</w:t>
      </w:r>
      <w:r w:rsidR="006A64C8">
        <w:t xml:space="preserve"> It is the responsibility of the programme director to create a job plan for the co-director where the above can be applicable and to support components of remote working without compromising the quality of supervision and support for the graduates. This specific job plans will have to be presented to the EFP education committee during accreditation/re-accreditation process and in cases that there are any changes on the working status of the co-director.   </w:t>
      </w:r>
    </w:p>
    <w:p w14:paraId="0FA15483" w14:textId="265E75E8" w:rsidR="00795B96" w:rsidRPr="003464AC" w:rsidRDefault="00795B96" w:rsidP="0082567C">
      <w:pPr>
        <w:rPr>
          <w:lang w:val="es-ES"/>
        </w:rPr>
      </w:pPr>
    </w:p>
    <w:p w14:paraId="3FFA8E09" w14:textId="3B033ED9" w:rsidR="001C6247" w:rsidRPr="00322860" w:rsidRDefault="00795B96" w:rsidP="0082567C">
      <w:pPr>
        <w:rPr>
          <w:lang w:val="en-US"/>
        </w:rPr>
      </w:pPr>
      <w:r>
        <w:rPr>
          <w:lang w:val="en-US"/>
        </w:rPr>
        <w:t>7.2.</w:t>
      </w:r>
      <w:r w:rsidR="001C6247" w:rsidRPr="00322860">
        <w:rPr>
          <w:lang w:val="en-US"/>
        </w:rPr>
        <w:t xml:space="preserve"> the </w:t>
      </w:r>
      <w:r w:rsidR="00130323" w:rsidRPr="00322860">
        <w:rPr>
          <w:lang w:val="en-US"/>
        </w:rPr>
        <w:t xml:space="preserve">additional </w:t>
      </w:r>
      <w:r w:rsidR="001C6247" w:rsidRPr="00322860">
        <w:rPr>
          <w:lang w:val="en-US"/>
        </w:rPr>
        <w:t xml:space="preserve">clinical teaching staff </w:t>
      </w:r>
      <w:r w:rsidR="008F13BE" w:rsidRPr="00322860">
        <w:rPr>
          <w:lang w:val="en-US"/>
        </w:rPr>
        <w:t>are</w:t>
      </w:r>
      <w:r w:rsidR="001C6247" w:rsidRPr="00322860">
        <w:rPr>
          <w:lang w:val="en-US"/>
        </w:rPr>
        <w:t xml:space="preserve"> specialized in periodontology and ha</w:t>
      </w:r>
      <w:r w:rsidR="008F13BE" w:rsidRPr="00322860">
        <w:rPr>
          <w:lang w:val="en-US"/>
        </w:rPr>
        <w:t>ve</w:t>
      </w:r>
      <w:r w:rsidR="001C6247" w:rsidRPr="00322860">
        <w:rPr>
          <w:lang w:val="en-US"/>
        </w:rPr>
        <w:t xml:space="preserve"> </w:t>
      </w:r>
      <w:r w:rsidR="008F13BE" w:rsidRPr="00322860">
        <w:rPr>
          <w:lang w:val="en-US"/>
        </w:rPr>
        <w:t xml:space="preserve">sufficient </w:t>
      </w:r>
      <w:r w:rsidR="001C6247" w:rsidRPr="00322860">
        <w:rPr>
          <w:lang w:val="en-US"/>
        </w:rPr>
        <w:t>experience as practicing periodontist</w:t>
      </w:r>
      <w:r w:rsidR="008F13BE" w:rsidRPr="00322860">
        <w:rPr>
          <w:lang w:val="en-US"/>
        </w:rPr>
        <w:t>s</w:t>
      </w:r>
      <w:r w:rsidR="001C6247" w:rsidRPr="00322860">
        <w:rPr>
          <w:lang w:val="en-US"/>
        </w:rPr>
        <w:t xml:space="preserve"> </w:t>
      </w:r>
    </w:p>
    <w:p w14:paraId="0A27D7B9" w14:textId="2D5FCE21" w:rsidR="001C6247" w:rsidRPr="00322860" w:rsidRDefault="00953376" w:rsidP="0082567C">
      <w:pPr>
        <w:rPr>
          <w:lang w:val="en-US"/>
        </w:rPr>
      </w:pPr>
      <w:r w:rsidRPr="00BE2358">
        <w:rPr>
          <w:lang w:val="en-US"/>
        </w:rPr>
        <w:t>7</w:t>
      </w:r>
      <w:r w:rsidR="008F13BE" w:rsidRPr="00322860">
        <w:rPr>
          <w:lang w:val="en-US"/>
        </w:rPr>
        <w:t>.</w:t>
      </w:r>
      <w:r w:rsidR="00795B96">
        <w:rPr>
          <w:lang w:val="en-US"/>
        </w:rPr>
        <w:t>3</w:t>
      </w:r>
      <w:r w:rsidR="008F13BE" w:rsidRPr="00322860">
        <w:rPr>
          <w:lang w:val="en-US"/>
        </w:rPr>
        <w:t>.</w:t>
      </w:r>
      <w:r w:rsidR="001C6247" w:rsidRPr="00322860">
        <w:rPr>
          <w:lang w:val="en-US"/>
        </w:rPr>
        <w:t xml:space="preserve"> the seminars and tutorials are given by experts in the field of interest.</w:t>
      </w:r>
    </w:p>
    <w:p w14:paraId="358B8FA0" w14:textId="4F739E61" w:rsidR="001C6247" w:rsidRPr="00322860" w:rsidRDefault="00953376" w:rsidP="0082567C">
      <w:pPr>
        <w:rPr>
          <w:lang w:val="en-US"/>
        </w:rPr>
      </w:pPr>
      <w:r w:rsidRPr="00BE2358">
        <w:rPr>
          <w:lang w:val="en-US"/>
        </w:rPr>
        <w:t>7</w:t>
      </w:r>
      <w:r w:rsidR="008F13BE" w:rsidRPr="00322860">
        <w:rPr>
          <w:lang w:val="en-US"/>
        </w:rPr>
        <w:t>.</w:t>
      </w:r>
      <w:r w:rsidR="00795B96">
        <w:rPr>
          <w:lang w:val="en-US"/>
        </w:rPr>
        <w:t>4</w:t>
      </w:r>
      <w:r w:rsidR="008F13BE" w:rsidRPr="00322860">
        <w:rPr>
          <w:lang w:val="en-US"/>
        </w:rPr>
        <w:t>.</w:t>
      </w:r>
      <w:r w:rsidR="001C6247" w:rsidRPr="00322860">
        <w:rPr>
          <w:lang w:val="en-US"/>
        </w:rPr>
        <w:t xml:space="preserve"> staff consultations, clinical conferences and report meetings with the students are held regularly</w:t>
      </w:r>
      <w:r w:rsidRPr="00BE2358">
        <w:rPr>
          <w:lang w:val="en-US"/>
        </w:rPr>
        <w:t>.</w:t>
      </w:r>
    </w:p>
    <w:p w14:paraId="4611C88A" w14:textId="218FD9A3" w:rsidR="001C6247" w:rsidRPr="00322860" w:rsidRDefault="00953376" w:rsidP="0082567C">
      <w:pPr>
        <w:rPr>
          <w:lang w:val="en-US"/>
        </w:rPr>
      </w:pPr>
      <w:r w:rsidRPr="00BE2358">
        <w:rPr>
          <w:lang w:val="en-US"/>
        </w:rPr>
        <w:t>7</w:t>
      </w:r>
      <w:r w:rsidR="008F13BE" w:rsidRPr="00322860">
        <w:rPr>
          <w:lang w:val="en-US"/>
        </w:rPr>
        <w:t>.</w:t>
      </w:r>
      <w:r w:rsidR="00795B96">
        <w:rPr>
          <w:lang w:val="en-US"/>
        </w:rPr>
        <w:t>5</w:t>
      </w:r>
      <w:r w:rsidR="008F13BE" w:rsidRPr="00322860">
        <w:rPr>
          <w:lang w:val="en-US"/>
        </w:rPr>
        <w:t>.</w:t>
      </w:r>
      <w:r w:rsidR="001C6247" w:rsidRPr="00322860">
        <w:rPr>
          <w:lang w:val="en-US"/>
        </w:rPr>
        <w:t xml:space="preserve"> the students are sufficiently in touch with other specialists</w:t>
      </w:r>
      <w:r w:rsidRPr="00BE2358">
        <w:rPr>
          <w:lang w:val="en-US"/>
        </w:rPr>
        <w:t>.</w:t>
      </w:r>
    </w:p>
    <w:p w14:paraId="334720B0" w14:textId="269D195C" w:rsidR="001C6247" w:rsidRPr="00322860" w:rsidRDefault="00953376" w:rsidP="0082567C">
      <w:pPr>
        <w:rPr>
          <w:lang w:val="en-US"/>
        </w:rPr>
      </w:pPr>
      <w:r w:rsidRPr="00BE2358">
        <w:rPr>
          <w:lang w:val="en-US"/>
        </w:rPr>
        <w:t>7</w:t>
      </w:r>
      <w:r w:rsidR="008F13BE" w:rsidRPr="00322860">
        <w:rPr>
          <w:lang w:val="en-US"/>
        </w:rPr>
        <w:t>.</w:t>
      </w:r>
      <w:r w:rsidR="00795B96">
        <w:rPr>
          <w:lang w:val="en-US"/>
        </w:rPr>
        <w:t>6</w:t>
      </w:r>
      <w:r w:rsidR="008F13BE" w:rsidRPr="00322860">
        <w:rPr>
          <w:lang w:val="en-US"/>
        </w:rPr>
        <w:t>.</w:t>
      </w:r>
      <w:r w:rsidR="001C6247" w:rsidRPr="00322860">
        <w:rPr>
          <w:lang w:val="en-US"/>
        </w:rPr>
        <w:t xml:space="preserve"> students perform scientific work and </w:t>
      </w:r>
      <w:r w:rsidR="000E5D88" w:rsidRPr="00BE2358">
        <w:rPr>
          <w:lang w:val="en-US"/>
        </w:rPr>
        <w:t>have</w:t>
      </w:r>
      <w:r w:rsidR="001C6247" w:rsidRPr="00322860">
        <w:rPr>
          <w:lang w:val="en-US"/>
        </w:rPr>
        <w:t xml:space="preserve"> the possibility of doing so</w:t>
      </w:r>
      <w:r w:rsidRPr="00BE2358">
        <w:rPr>
          <w:lang w:val="en-US"/>
        </w:rPr>
        <w:t>.</w:t>
      </w:r>
    </w:p>
    <w:p w14:paraId="4ABDCF83" w14:textId="73E29B69" w:rsidR="001C6247" w:rsidRPr="00322860" w:rsidRDefault="00953376" w:rsidP="0082567C">
      <w:pPr>
        <w:rPr>
          <w:lang w:val="en-US"/>
        </w:rPr>
      </w:pPr>
      <w:r w:rsidRPr="00BE2358">
        <w:rPr>
          <w:lang w:val="en-US"/>
        </w:rPr>
        <w:t>7</w:t>
      </w:r>
      <w:r w:rsidR="008F13BE" w:rsidRPr="00322860">
        <w:rPr>
          <w:lang w:val="en-US"/>
        </w:rPr>
        <w:t>.</w:t>
      </w:r>
      <w:r w:rsidR="00795B96">
        <w:rPr>
          <w:lang w:val="en-US"/>
        </w:rPr>
        <w:t>7</w:t>
      </w:r>
      <w:r w:rsidR="008F13BE" w:rsidRPr="00322860">
        <w:rPr>
          <w:lang w:val="en-US"/>
        </w:rPr>
        <w:t>.</w:t>
      </w:r>
      <w:r w:rsidR="001C6247" w:rsidRPr="00322860">
        <w:rPr>
          <w:lang w:val="en-US"/>
        </w:rPr>
        <w:t xml:space="preserve"> the students' case-reports, dental documentation and correspondence meet reasonable requirements</w:t>
      </w:r>
      <w:r w:rsidRPr="00BE2358">
        <w:rPr>
          <w:lang w:val="en-US"/>
        </w:rPr>
        <w:t>.</w:t>
      </w:r>
    </w:p>
    <w:p w14:paraId="6ECEAAAE" w14:textId="577105CD" w:rsidR="001C6247" w:rsidRPr="00322860" w:rsidRDefault="00953376" w:rsidP="0082567C">
      <w:pPr>
        <w:rPr>
          <w:lang w:val="en-US"/>
        </w:rPr>
      </w:pPr>
      <w:r w:rsidRPr="00BE2358">
        <w:rPr>
          <w:lang w:val="en-US"/>
        </w:rPr>
        <w:lastRenderedPageBreak/>
        <w:t>7</w:t>
      </w:r>
      <w:r w:rsidR="008F13BE" w:rsidRPr="00322860">
        <w:rPr>
          <w:lang w:val="en-US"/>
        </w:rPr>
        <w:t>.</w:t>
      </w:r>
      <w:r w:rsidR="00795B96">
        <w:rPr>
          <w:lang w:val="en-US"/>
        </w:rPr>
        <w:t>8</w:t>
      </w:r>
      <w:r w:rsidR="008F13BE" w:rsidRPr="00322860">
        <w:rPr>
          <w:lang w:val="en-US"/>
        </w:rPr>
        <w:t>.</w:t>
      </w:r>
      <w:r w:rsidR="001C6247" w:rsidRPr="00322860">
        <w:rPr>
          <w:lang w:val="en-US"/>
        </w:rPr>
        <w:t xml:space="preserve"> the ratio between the number of teaching staff and the number of students provide</w:t>
      </w:r>
      <w:r w:rsidR="000E5D88" w:rsidRPr="00BE2358">
        <w:rPr>
          <w:lang w:val="en-US"/>
        </w:rPr>
        <w:t>s</w:t>
      </w:r>
      <w:r w:rsidR="001C6247" w:rsidRPr="00322860">
        <w:rPr>
          <w:lang w:val="en-US"/>
        </w:rPr>
        <w:t xml:space="preserve"> close personal monitoring of the trainee during </w:t>
      </w:r>
      <w:r w:rsidR="00810231" w:rsidRPr="00BE2358">
        <w:rPr>
          <w:lang w:val="en-US"/>
        </w:rPr>
        <w:t>the</w:t>
      </w:r>
      <w:r w:rsidR="001C6247" w:rsidRPr="00322860">
        <w:rPr>
          <w:lang w:val="en-US"/>
        </w:rPr>
        <w:t xml:space="preserve"> training and provide adequate exposure of the trainee to the training (a recommended ratio should be at least one teaching staff for four students).</w:t>
      </w:r>
    </w:p>
    <w:p w14:paraId="0976CA1A" w14:textId="25F870A7" w:rsidR="001C6247" w:rsidRPr="00322860" w:rsidRDefault="00953376" w:rsidP="0082567C">
      <w:pPr>
        <w:rPr>
          <w:lang w:val="en-US"/>
        </w:rPr>
      </w:pPr>
      <w:r w:rsidRPr="00BE2358">
        <w:rPr>
          <w:lang w:val="en-US"/>
        </w:rPr>
        <w:t>7</w:t>
      </w:r>
      <w:r w:rsidR="008F13BE" w:rsidRPr="00322860">
        <w:rPr>
          <w:lang w:val="en-US"/>
        </w:rPr>
        <w:t>.</w:t>
      </w:r>
      <w:r w:rsidR="00795B96">
        <w:rPr>
          <w:lang w:val="en-US"/>
        </w:rPr>
        <w:t>9</w:t>
      </w:r>
      <w:r w:rsidR="008F13BE" w:rsidRPr="00322860">
        <w:rPr>
          <w:lang w:val="en-US"/>
        </w:rPr>
        <w:t>.</w:t>
      </w:r>
      <w:r w:rsidR="001C6247" w:rsidRPr="00322860">
        <w:rPr>
          <w:lang w:val="en-US"/>
        </w:rPr>
        <w:t xml:space="preserve"> students will be able to function in a safe environment</w:t>
      </w:r>
      <w:r w:rsidRPr="00BE2358">
        <w:rPr>
          <w:lang w:val="en-US"/>
        </w:rPr>
        <w:t>.</w:t>
      </w:r>
      <w:r w:rsidR="001C6247" w:rsidRPr="00322860">
        <w:rPr>
          <w:lang w:val="en-US"/>
        </w:rPr>
        <w:t xml:space="preserve"> </w:t>
      </w:r>
    </w:p>
    <w:p w14:paraId="2D3408B6" w14:textId="47066EB7" w:rsidR="001C6247" w:rsidRPr="00322860" w:rsidRDefault="00953376" w:rsidP="0082567C">
      <w:pPr>
        <w:rPr>
          <w:lang w:val="en-US"/>
        </w:rPr>
      </w:pPr>
      <w:r w:rsidRPr="00BE2358">
        <w:rPr>
          <w:lang w:val="en-US"/>
        </w:rPr>
        <w:t>7</w:t>
      </w:r>
      <w:r w:rsidR="008F13BE" w:rsidRPr="00322860">
        <w:rPr>
          <w:lang w:val="en-US"/>
        </w:rPr>
        <w:t>.</w:t>
      </w:r>
      <w:r w:rsidR="00795B96">
        <w:rPr>
          <w:lang w:val="en-US"/>
        </w:rPr>
        <w:t>10</w:t>
      </w:r>
      <w:r w:rsidR="008F13BE" w:rsidRPr="00322860">
        <w:rPr>
          <w:lang w:val="en-US"/>
        </w:rPr>
        <w:t>.</w:t>
      </w:r>
      <w:r w:rsidR="001C6247" w:rsidRPr="00322860">
        <w:rPr>
          <w:lang w:val="en-US"/>
        </w:rPr>
        <w:t xml:space="preserve"> the attitude of students towards patients and colleagues should </w:t>
      </w:r>
      <w:proofErr w:type="gramStart"/>
      <w:r w:rsidR="001C6247" w:rsidRPr="00322860">
        <w:rPr>
          <w:lang w:val="en-US"/>
        </w:rPr>
        <w:t>be appropriate at all times</w:t>
      </w:r>
      <w:proofErr w:type="gramEnd"/>
      <w:r w:rsidRPr="00BE2358">
        <w:rPr>
          <w:lang w:val="en-US"/>
        </w:rPr>
        <w:t>.</w:t>
      </w:r>
    </w:p>
    <w:p w14:paraId="403EE99C" w14:textId="5CD23739" w:rsidR="001C6247" w:rsidRPr="00322860" w:rsidRDefault="00953376" w:rsidP="0082567C">
      <w:pPr>
        <w:rPr>
          <w:lang w:val="en-US"/>
        </w:rPr>
      </w:pPr>
      <w:r w:rsidRPr="00BE2358">
        <w:rPr>
          <w:lang w:val="en-US"/>
        </w:rPr>
        <w:t>7</w:t>
      </w:r>
      <w:r w:rsidR="008F13BE" w:rsidRPr="00322860">
        <w:rPr>
          <w:lang w:val="en-US"/>
        </w:rPr>
        <w:t>.1</w:t>
      </w:r>
      <w:r w:rsidR="00795B96">
        <w:rPr>
          <w:lang w:val="en-US"/>
        </w:rPr>
        <w:t>1</w:t>
      </w:r>
      <w:r w:rsidR="008F13BE" w:rsidRPr="00322860">
        <w:rPr>
          <w:lang w:val="en-US"/>
        </w:rPr>
        <w:t>.</w:t>
      </w:r>
      <w:r w:rsidR="001C6247" w:rsidRPr="00322860">
        <w:rPr>
          <w:lang w:val="en-US"/>
        </w:rPr>
        <w:t xml:space="preserve"> </w:t>
      </w:r>
      <w:proofErr w:type="gramStart"/>
      <w:r w:rsidR="001C6247" w:rsidRPr="00322860">
        <w:rPr>
          <w:lang w:val="en-US"/>
        </w:rPr>
        <w:t>students  acquire</w:t>
      </w:r>
      <w:proofErr w:type="gramEnd"/>
      <w:r w:rsidR="001C6247" w:rsidRPr="00322860">
        <w:rPr>
          <w:lang w:val="en-US"/>
        </w:rPr>
        <w:t xml:space="preserve"> and apply adequate knowledge and skills, according to the requirements as set forth by the European Federation of Periodontology, and undertake (corrective) actions if necessary. </w:t>
      </w:r>
    </w:p>
    <w:p w14:paraId="4894E80D" w14:textId="77777777" w:rsidR="001C6247" w:rsidRPr="00322860" w:rsidRDefault="001C6247" w:rsidP="0082567C">
      <w:pPr>
        <w:rPr>
          <w:b/>
          <w:bCs/>
          <w:lang w:val="en-US"/>
        </w:rPr>
      </w:pPr>
      <w:r w:rsidRPr="00322860">
        <w:rPr>
          <w:b/>
          <w:lang w:val="en-US"/>
        </w:rPr>
        <w:t>R.</w:t>
      </w:r>
      <w:r w:rsidR="00953376" w:rsidRPr="00BE2358">
        <w:rPr>
          <w:b/>
          <w:lang w:val="en-US"/>
        </w:rPr>
        <w:t>8</w:t>
      </w:r>
      <w:r w:rsidRPr="00322860">
        <w:rPr>
          <w:b/>
          <w:lang w:val="en-US"/>
        </w:rPr>
        <w:t>.</w:t>
      </w:r>
      <w:r w:rsidRPr="00322860">
        <w:rPr>
          <w:lang w:val="en-US"/>
        </w:rPr>
        <w:t xml:space="preserve"> </w:t>
      </w:r>
      <w:r w:rsidRPr="00322860">
        <w:rPr>
          <w:b/>
          <w:bCs/>
          <w:lang w:val="en-US"/>
        </w:rPr>
        <w:t xml:space="preserve">Recognition as a </w:t>
      </w:r>
      <w:r w:rsidR="007E5F56" w:rsidRPr="00BE2358">
        <w:rPr>
          <w:b/>
          <w:bCs/>
          <w:lang w:val="en-US"/>
        </w:rPr>
        <w:t>program director</w:t>
      </w:r>
      <w:r w:rsidRPr="00322860">
        <w:rPr>
          <w:b/>
          <w:bCs/>
          <w:lang w:val="en-US"/>
        </w:rPr>
        <w:t xml:space="preserve"> will be granted to one training </w:t>
      </w:r>
      <w:r w:rsidR="00CC7D2A" w:rsidRPr="00BE2358">
        <w:rPr>
          <w:b/>
          <w:bCs/>
          <w:lang w:val="en-US"/>
        </w:rPr>
        <w:t>program</w:t>
      </w:r>
      <w:r w:rsidRPr="00322860">
        <w:rPr>
          <w:b/>
          <w:bCs/>
          <w:lang w:val="en-US"/>
        </w:rPr>
        <w:t xml:space="preserve"> only. </w:t>
      </w:r>
    </w:p>
    <w:p w14:paraId="13972786" w14:textId="77777777" w:rsidR="001C6247" w:rsidRPr="00322860" w:rsidRDefault="001C6247" w:rsidP="0082567C">
      <w:pPr>
        <w:rPr>
          <w:rFonts w:ascii="Times New Roman" w:hAnsi="Times New Roman"/>
          <w:lang w:val="en-US"/>
        </w:rPr>
      </w:pPr>
      <w:r w:rsidRPr="00322860">
        <w:rPr>
          <w:lang w:val="en-US"/>
        </w:rPr>
        <w:br w:type="page"/>
      </w:r>
      <w:r w:rsidRPr="00322860">
        <w:rPr>
          <w:rFonts w:ascii="Times New Roman" w:hAnsi="Times New Roman"/>
          <w:b/>
          <w:lang w:val="en-US"/>
        </w:rPr>
        <w:lastRenderedPageBreak/>
        <w:t>CHAPTER II</w:t>
      </w:r>
    </w:p>
    <w:p w14:paraId="28D3E944" w14:textId="77777777" w:rsidR="001C6247" w:rsidRPr="00322860" w:rsidRDefault="001C6247" w:rsidP="0082567C">
      <w:pPr>
        <w:rPr>
          <w:rFonts w:ascii="Times New Roman" w:hAnsi="Times New Roman"/>
          <w:lang w:val="en-US"/>
        </w:rPr>
      </w:pPr>
      <w:r w:rsidRPr="00322860">
        <w:rPr>
          <w:rFonts w:ascii="Times New Roman" w:hAnsi="Times New Roman"/>
          <w:b/>
          <w:spacing w:val="-3"/>
          <w:lang w:val="en-US"/>
        </w:rPr>
        <w:t>Qualifications of the periodontology training program</w:t>
      </w:r>
    </w:p>
    <w:p w14:paraId="64A8A846" w14:textId="77777777" w:rsidR="001C6247" w:rsidRPr="00322860" w:rsidRDefault="001C6247" w:rsidP="0082567C">
      <w:pPr>
        <w:rPr>
          <w:rFonts w:ascii="Times New Roman" w:hAnsi="Times New Roman"/>
          <w:lang w:val="en-US"/>
        </w:rPr>
      </w:pPr>
    </w:p>
    <w:p w14:paraId="354C65B7" w14:textId="77777777" w:rsidR="001C6247" w:rsidRPr="00322860" w:rsidRDefault="001C6247" w:rsidP="0082567C">
      <w:pPr>
        <w:rPr>
          <w:rFonts w:ascii="Times New Roman" w:hAnsi="Times New Roman"/>
          <w:lang w:val="en-US"/>
        </w:rPr>
      </w:pPr>
      <w:r w:rsidRPr="00322860">
        <w:rPr>
          <w:rFonts w:ascii="Times New Roman" w:hAnsi="Times New Roman"/>
          <w:b/>
          <w:lang w:val="en-US"/>
        </w:rPr>
        <w:t>Standards:</w:t>
      </w:r>
    </w:p>
    <w:p w14:paraId="4EE6E09E" w14:textId="77777777" w:rsidR="001C6247" w:rsidRPr="00322860" w:rsidRDefault="001C6247" w:rsidP="0082567C">
      <w:pPr>
        <w:rPr>
          <w:rFonts w:ascii="Times New Roman" w:hAnsi="Times New Roman"/>
          <w:i/>
          <w:lang w:val="en-US"/>
        </w:rPr>
      </w:pPr>
      <w:r w:rsidRPr="00322860">
        <w:rPr>
          <w:rFonts w:ascii="Times New Roman" w:hAnsi="Times New Roman"/>
          <w:b/>
          <w:i/>
          <w:lang w:val="en-US"/>
        </w:rPr>
        <w:t>S.1.</w:t>
      </w:r>
      <w:r w:rsidRPr="00322860">
        <w:rPr>
          <w:rFonts w:ascii="Times New Roman" w:hAnsi="Times New Roman"/>
          <w:i/>
          <w:lang w:val="en-US"/>
        </w:rPr>
        <w:t xml:space="preserve"> The periodontology training program shall be organized in accordance with sound educational principles.</w:t>
      </w:r>
    </w:p>
    <w:p w14:paraId="0A43DDA6" w14:textId="77777777" w:rsidR="001C6247" w:rsidRPr="00322860" w:rsidRDefault="001C6247" w:rsidP="0082567C">
      <w:pPr>
        <w:rPr>
          <w:rFonts w:ascii="Times New Roman" w:hAnsi="Times New Roman"/>
          <w:i/>
          <w:lang w:val="en-US"/>
        </w:rPr>
      </w:pPr>
    </w:p>
    <w:p w14:paraId="689AF162" w14:textId="77777777" w:rsidR="001C6247" w:rsidRPr="00322860" w:rsidRDefault="001C6247" w:rsidP="0082567C">
      <w:pPr>
        <w:rPr>
          <w:rFonts w:ascii="Times New Roman" w:hAnsi="Times New Roman"/>
          <w:i/>
          <w:lang w:val="en-US"/>
        </w:rPr>
      </w:pPr>
      <w:r w:rsidRPr="00322860">
        <w:rPr>
          <w:rFonts w:ascii="Times New Roman" w:hAnsi="Times New Roman"/>
          <w:b/>
          <w:i/>
          <w:lang w:val="en-US"/>
        </w:rPr>
        <w:t>S.2</w:t>
      </w:r>
      <w:r w:rsidRPr="00322860">
        <w:rPr>
          <w:rFonts w:ascii="Times New Roman" w:hAnsi="Times New Roman"/>
          <w:i/>
          <w:lang w:val="en-US"/>
        </w:rPr>
        <w:t xml:space="preserve">. The periodontology training program shall be predicated on the knowledge, skills and attitudes, required in contemporary periodontal practice at specialist level. </w:t>
      </w:r>
    </w:p>
    <w:p w14:paraId="1B2B32C4" w14:textId="77777777" w:rsidR="001C6247" w:rsidRPr="00322860" w:rsidRDefault="001C6247" w:rsidP="0082567C">
      <w:pPr>
        <w:rPr>
          <w:rFonts w:ascii="Times New Roman" w:hAnsi="Times New Roman"/>
          <w:i/>
          <w:lang w:val="en-US"/>
        </w:rPr>
      </w:pPr>
    </w:p>
    <w:p w14:paraId="63474DD6" w14:textId="77777777" w:rsidR="001C6247" w:rsidRPr="00322860" w:rsidRDefault="001C6247" w:rsidP="0082567C">
      <w:pPr>
        <w:rPr>
          <w:rFonts w:ascii="Times New Roman" w:hAnsi="Times New Roman"/>
          <w:lang w:val="en-US"/>
        </w:rPr>
      </w:pPr>
      <w:r w:rsidRPr="00322860">
        <w:rPr>
          <w:rFonts w:ascii="Times New Roman" w:hAnsi="Times New Roman"/>
          <w:b/>
          <w:i/>
          <w:lang w:val="en-US"/>
        </w:rPr>
        <w:t>S.3.</w:t>
      </w:r>
      <w:r w:rsidRPr="00322860">
        <w:rPr>
          <w:rFonts w:ascii="Times New Roman" w:hAnsi="Times New Roman"/>
          <w:i/>
          <w:lang w:val="en-US"/>
        </w:rPr>
        <w:t xml:space="preserve"> The periodontal clinic shall conduct the training program in such a way that the educational benefits to the student should be prioritized over the service benefits the clinic may obtain from the student.</w:t>
      </w:r>
    </w:p>
    <w:p w14:paraId="4181F344" w14:textId="77777777" w:rsidR="001C6247" w:rsidRPr="00322860" w:rsidRDefault="001C6247" w:rsidP="0082567C">
      <w:pPr>
        <w:rPr>
          <w:rFonts w:ascii="Times New Roman" w:hAnsi="Times New Roman"/>
          <w:lang w:val="en-US"/>
        </w:rPr>
      </w:pPr>
    </w:p>
    <w:p w14:paraId="315E6074" w14:textId="77777777" w:rsidR="001C6247" w:rsidRPr="00322860" w:rsidRDefault="001C6247" w:rsidP="0082567C">
      <w:pPr>
        <w:rPr>
          <w:rFonts w:ascii="Times New Roman" w:hAnsi="Times New Roman"/>
          <w:b/>
          <w:lang w:val="en-US"/>
        </w:rPr>
      </w:pPr>
    </w:p>
    <w:p w14:paraId="0CA7196F" w14:textId="77777777" w:rsidR="001C6247" w:rsidRPr="00322860" w:rsidRDefault="001C6247" w:rsidP="0082567C">
      <w:pPr>
        <w:rPr>
          <w:rFonts w:ascii="Times New Roman" w:hAnsi="Times New Roman"/>
          <w:b/>
        </w:rPr>
      </w:pPr>
      <w:r w:rsidRPr="00322860">
        <w:rPr>
          <w:rFonts w:ascii="Times New Roman" w:hAnsi="Times New Roman"/>
          <w:b/>
        </w:rPr>
        <w:t>Requirements in general terms of a Postgraduate Periodontal Program aimed for Training Specialists in Periodontology</w:t>
      </w:r>
    </w:p>
    <w:p w14:paraId="01878242" w14:textId="77777777" w:rsidR="001C6247" w:rsidRPr="00322860" w:rsidRDefault="001C6247" w:rsidP="0082567C">
      <w:pPr>
        <w:rPr>
          <w:rFonts w:ascii="Times New Roman" w:hAnsi="Times New Roman"/>
          <w:b/>
        </w:rPr>
      </w:pPr>
    </w:p>
    <w:p w14:paraId="469CC3AA" w14:textId="77777777" w:rsidR="001C6247" w:rsidRPr="00322860" w:rsidRDefault="001C6247" w:rsidP="0082567C">
      <w:pPr>
        <w:rPr>
          <w:rFonts w:ascii="Times New Roman" w:hAnsi="Times New Roman"/>
        </w:rPr>
      </w:pPr>
      <w:r w:rsidRPr="00322860">
        <w:rPr>
          <w:rFonts w:ascii="Times New Roman" w:hAnsi="Times New Roman"/>
        </w:rPr>
        <w:t xml:space="preserve">A </w:t>
      </w:r>
      <w:r w:rsidR="00DA4331" w:rsidRPr="00322860">
        <w:rPr>
          <w:rFonts w:ascii="Times New Roman" w:hAnsi="Times New Roman"/>
        </w:rPr>
        <w:t>periodontist</w:t>
      </w:r>
      <w:r w:rsidRPr="00322860">
        <w:rPr>
          <w:rFonts w:ascii="Times New Roman" w:hAnsi="Times New Roman"/>
        </w:rPr>
        <w:t xml:space="preserve"> is a specialist in a specific discipline in dentistry which encompasses the prevention, diagnosis and treatment of diseases and conditions of the supporting and surrounding tissues of the teeth or their substitutes, including implant site development and their surgical placement, as well as the maintenance of health, function and aesthetics of these structures and tissues. </w:t>
      </w:r>
    </w:p>
    <w:p w14:paraId="070B389D" w14:textId="77777777" w:rsidR="001C6247" w:rsidRPr="00BE2358" w:rsidRDefault="001C6247" w:rsidP="0082567C">
      <w:pPr>
        <w:rPr>
          <w:rFonts w:ascii="Times New Roman" w:hAnsi="Times New Roman"/>
        </w:rPr>
      </w:pPr>
      <w:r w:rsidRPr="00322860">
        <w:rPr>
          <w:rFonts w:ascii="Times New Roman" w:hAnsi="Times New Roman"/>
        </w:rPr>
        <w:t>In full accordance with the European Directives, the specialist postgraduate program in Periodontology must comprise a three-year full-time course</w:t>
      </w:r>
      <w:r w:rsidRPr="00BE2358">
        <w:rPr>
          <w:rFonts w:ascii="Times New Roman" w:hAnsi="Times New Roman"/>
        </w:rPr>
        <w:t xml:space="preserve">, enabling the successful postgraduate student to practice Periodontics and </w:t>
      </w:r>
      <w:r w:rsidR="006850FE" w:rsidRPr="00BE2358">
        <w:rPr>
          <w:rFonts w:ascii="Times New Roman" w:hAnsi="Times New Roman"/>
        </w:rPr>
        <w:t>Implant Dentistry</w:t>
      </w:r>
      <w:r w:rsidRPr="00BE2358">
        <w:rPr>
          <w:rFonts w:ascii="Times New Roman" w:hAnsi="Times New Roman"/>
        </w:rPr>
        <w:t xml:space="preserve"> at a specialist level. This course must consist of a didactic, a clinical and a research component. The didactic component may be delivered using different learning </w:t>
      </w:r>
      <w:proofErr w:type="gramStart"/>
      <w:r w:rsidRPr="00BE2358">
        <w:rPr>
          <w:rFonts w:ascii="Times New Roman" w:hAnsi="Times New Roman"/>
        </w:rPr>
        <w:t>methods, but</w:t>
      </w:r>
      <w:proofErr w:type="gramEnd"/>
      <w:r w:rsidRPr="00BE2358">
        <w:rPr>
          <w:rFonts w:ascii="Times New Roman" w:hAnsi="Times New Roman"/>
        </w:rPr>
        <w:t xml:space="preserve"> must include an extensive overview of the periodontal literature, both current and historical. The clinical component must include the treatment of all patients referred for periodontal therapy and the fulfilment of a set of competencies and proficiencies </w:t>
      </w:r>
      <w:r w:rsidR="0056678A" w:rsidRPr="00BE2358">
        <w:rPr>
          <w:rFonts w:ascii="Times New Roman" w:hAnsi="Times New Roman"/>
        </w:rPr>
        <w:t xml:space="preserve">as </w:t>
      </w:r>
      <w:r w:rsidRPr="00BE2358">
        <w:rPr>
          <w:rFonts w:ascii="Times New Roman" w:hAnsi="Times New Roman"/>
        </w:rPr>
        <w:t>defined below. The research component should include the undertaking of a research project by the graduating students, whose results should be presented in the form of a written report or publication.</w:t>
      </w:r>
    </w:p>
    <w:p w14:paraId="54879488" w14:textId="77777777" w:rsidR="001C6247" w:rsidRPr="00BE2358" w:rsidRDefault="001C6247" w:rsidP="0082567C">
      <w:pPr>
        <w:rPr>
          <w:rFonts w:ascii="Times New Roman" w:hAnsi="Times New Roman"/>
        </w:rPr>
      </w:pPr>
      <w:r w:rsidRPr="00BE2358">
        <w:rPr>
          <w:rFonts w:ascii="Times New Roman" w:hAnsi="Times New Roman"/>
        </w:rPr>
        <w:t xml:space="preserve">Upon completion of the post graduate program the graduate </w:t>
      </w:r>
      <w:r w:rsidR="0056678A" w:rsidRPr="00BE2358">
        <w:rPr>
          <w:rFonts w:ascii="Times New Roman" w:hAnsi="Times New Roman"/>
        </w:rPr>
        <w:t>may</w:t>
      </w:r>
      <w:r w:rsidRPr="00BE2358">
        <w:rPr>
          <w:rFonts w:ascii="Times New Roman" w:hAnsi="Times New Roman"/>
        </w:rPr>
        <w:t xml:space="preserve"> receive a certificate from the university and is eligible to apply for recognition as a specialist. Graduates from programs accredited by the European Federation of Periodontology can apply for a certificate from the European Federation of Periodontology.  The post graduate program may be extended so that a PhD degree can be obtained, however this would involve an extra </w:t>
      </w:r>
      <w:proofErr w:type="gramStart"/>
      <w:r w:rsidRPr="00BE2358">
        <w:rPr>
          <w:rFonts w:ascii="Times New Roman" w:hAnsi="Times New Roman"/>
        </w:rPr>
        <w:t>period of time</w:t>
      </w:r>
      <w:proofErr w:type="gramEnd"/>
      <w:r w:rsidRPr="00BE2358">
        <w:rPr>
          <w:rFonts w:ascii="Times New Roman" w:hAnsi="Times New Roman"/>
        </w:rPr>
        <w:t>.</w:t>
      </w:r>
    </w:p>
    <w:p w14:paraId="705A19C4" w14:textId="77777777" w:rsidR="001C6247" w:rsidRPr="00BE2358" w:rsidRDefault="001C6247" w:rsidP="0082567C">
      <w:pPr>
        <w:rPr>
          <w:rFonts w:ascii="Times New Roman" w:hAnsi="Times New Roman"/>
        </w:rPr>
      </w:pPr>
    </w:p>
    <w:p w14:paraId="4B9B77C7" w14:textId="77777777" w:rsidR="001C6247" w:rsidRPr="00BE2358" w:rsidRDefault="001C6247" w:rsidP="0082567C">
      <w:pPr>
        <w:rPr>
          <w:rFonts w:ascii="Times New Roman" w:hAnsi="Times New Roman"/>
        </w:rPr>
      </w:pPr>
    </w:p>
    <w:p w14:paraId="264EE5A3" w14:textId="77777777" w:rsidR="001C6247" w:rsidRPr="00BE2358" w:rsidRDefault="001C6247" w:rsidP="0082567C">
      <w:pPr>
        <w:rPr>
          <w:rFonts w:ascii="Times New Roman" w:hAnsi="Times New Roman"/>
          <w:lang w:val="en-US"/>
        </w:rPr>
      </w:pPr>
      <w:r w:rsidRPr="00BE2358">
        <w:rPr>
          <w:rFonts w:ascii="Times New Roman" w:hAnsi="Times New Roman"/>
          <w:b/>
          <w:lang w:val="en-US"/>
        </w:rPr>
        <w:t>Program requirements in specific terms:</w:t>
      </w:r>
    </w:p>
    <w:p w14:paraId="3BCC579C" w14:textId="77777777" w:rsidR="001C6247" w:rsidRPr="00BE2358" w:rsidRDefault="001C6247" w:rsidP="0082567C">
      <w:pPr>
        <w:rPr>
          <w:rFonts w:ascii="Times New Roman" w:hAnsi="Times New Roman"/>
          <w:b/>
          <w:lang w:val="en-US"/>
        </w:rPr>
      </w:pPr>
      <w:r w:rsidRPr="00BE2358">
        <w:rPr>
          <w:rFonts w:ascii="Times New Roman" w:hAnsi="Times New Roman"/>
          <w:b/>
          <w:lang w:val="en-US"/>
        </w:rPr>
        <w:t>R.1. Course program</w:t>
      </w:r>
    </w:p>
    <w:p w14:paraId="2949DAC2" w14:textId="77777777" w:rsidR="00CC1EFF" w:rsidRDefault="001C6247" w:rsidP="0082567C">
      <w:pPr>
        <w:rPr>
          <w:rFonts w:ascii="Times New Roman" w:hAnsi="Times New Roman"/>
        </w:rPr>
      </w:pPr>
      <w:r w:rsidRPr="00BE2358">
        <w:rPr>
          <w:rFonts w:ascii="Times New Roman" w:hAnsi="Times New Roman"/>
        </w:rPr>
        <w:t xml:space="preserve">This course should be organised in three full-time years (6 semesters – 40 weeks/year) comprising 180 European Credits (ECTS – 1 ECT accounts for 25 hours of </w:t>
      </w:r>
      <w:proofErr w:type="gramStart"/>
      <w:r w:rsidRPr="00BE2358">
        <w:rPr>
          <w:rFonts w:ascii="Times New Roman" w:hAnsi="Times New Roman"/>
        </w:rPr>
        <w:t>work load</w:t>
      </w:r>
      <w:proofErr w:type="gramEnd"/>
      <w:r w:rsidRPr="00BE2358">
        <w:rPr>
          <w:rFonts w:ascii="Times New Roman" w:hAnsi="Times New Roman"/>
        </w:rPr>
        <w:t xml:space="preserve">). Parts of the program may be exchangeable between the 3 years of education </w:t>
      </w:r>
      <w:proofErr w:type="gramStart"/>
      <w:r w:rsidRPr="00BE2358">
        <w:rPr>
          <w:rFonts w:ascii="Times New Roman" w:hAnsi="Times New Roman"/>
        </w:rPr>
        <w:t>as long as</w:t>
      </w:r>
      <w:proofErr w:type="gramEnd"/>
      <w:r w:rsidRPr="00BE2358">
        <w:rPr>
          <w:rFonts w:ascii="Times New Roman" w:hAnsi="Times New Roman"/>
        </w:rPr>
        <w:t xml:space="preserve"> the general structure of the program is maintained.</w:t>
      </w:r>
    </w:p>
    <w:p w14:paraId="115A0B36" w14:textId="77777777" w:rsidR="00497E09" w:rsidRPr="00322860" w:rsidRDefault="00497E09" w:rsidP="0082567C">
      <w:pPr>
        <w:rPr>
          <w:rFonts w:ascii="Times New Roman" w:hAnsi="Times New Roman"/>
        </w:rPr>
      </w:pPr>
      <w:r w:rsidRPr="00BE2358">
        <w:rPr>
          <w:rFonts w:ascii="Times New Roman" w:hAnsi="Times New Roman"/>
        </w:rPr>
        <w:t xml:space="preserve">The course may contain an Academic Degree in Periodontology and a specific clinical training in all aspects of Periodontology and Surgical Implant Dentistry. These two parts of the training </w:t>
      </w:r>
      <w:proofErr w:type="gramStart"/>
      <w:r w:rsidRPr="00BE2358">
        <w:rPr>
          <w:rFonts w:ascii="Times New Roman" w:hAnsi="Times New Roman"/>
        </w:rPr>
        <w:t>have to</w:t>
      </w:r>
      <w:proofErr w:type="gramEnd"/>
      <w:r w:rsidRPr="00BE2358">
        <w:rPr>
          <w:rFonts w:ascii="Times New Roman" w:hAnsi="Times New Roman"/>
        </w:rPr>
        <w:t xml:space="preserve"> be inter-linked, </w:t>
      </w:r>
      <w:r w:rsidR="00DE3E4C" w:rsidRPr="00BE2358">
        <w:rPr>
          <w:rFonts w:ascii="Times New Roman" w:hAnsi="Times New Roman"/>
        </w:rPr>
        <w:t xml:space="preserve">and the application for the EFP certificate is possible only after completing both. </w:t>
      </w:r>
      <w:r w:rsidRPr="00BE2358">
        <w:rPr>
          <w:rFonts w:ascii="Times New Roman" w:hAnsi="Times New Roman"/>
        </w:rPr>
        <w:t xml:space="preserve"> </w:t>
      </w:r>
    </w:p>
    <w:p w14:paraId="466CDC13" w14:textId="77777777" w:rsidR="001C6247" w:rsidRPr="00BE2358" w:rsidRDefault="001C6247" w:rsidP="0082567C">
      <w:pPr>
        <w:rPr>
          <w:rFonts w:ascii="Times New Roman" w:hAnsi="Times New Roman"/>
        </w:rPr>
      </w:pPr>
    </w:p>
    <w:p w14:paraId="5943AD5A" w14:textId="77777777" w:rsidR="001C6247" w:rsidRPr="00BE2358" w:rsidRDefault="001C6247" w:rsidP="0082567C">
      <w:pPr>
        <w:rPr>
          <w:rFonts w:ascii="Times New Roman" w:hAnsi="Times New Roman"/>
        </w:rPr>
      </w:pPr>
    </w:p>
    <w:p w14:paraId="145E377B" w14:textId="77777777" w:rsidR="001C6247" w:rsidRPr="00BE2358" w:rsidRDefault="001C6247" w:rsidP="0082567C">
      <w:pPr>
        <w:rPr>
          <w:rFonts w:ascii="Times New Roman" w:hAnsi="Times New Roman"/>
        </w:rPr>
      </w:pPr>
      <w:r w:rsidRPr="00BE2358">
        <w:rPr>
          <w:rFonts w:ascii="Times New Roman" w:hAnsi="Times New Roman"/>
        </w:rPr>
        <w:t>General Distribution of ECTS Credits by Year</w:t>
      </w:r>
    </w:p>
    <w:tbl>
      <w:tblPr>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0"/>
        <w:gridCol w:w="1087"/>
        <w:gridCol w:w="1367"/>
        <w:gridCol w:w="1277"/>
        <w:gridCol w:w="1087"/>
        <w:gridCol w:w="1087"/>
        <w:gridCol w:w="976"/>
      </w:tblGrid>
      <w:tr w:rsidR="00BE2358" w:rsidRPr="00BE2358" w14:paraId="202714F4" w14:textId="77777777" w:rsidTr="00831A63">
        <w:tc>
          <w:tcPr>
            <w:tcW w:w="1610" w:type="dxa"/>
          </w:tcPr>
          <w:p w14:paraId="7D831EBB" w14:textId="77777777" w:rsidR="001C6247" w:rsidRPr="00BE2358" w:rsidRDefault="001C6247" w:rsidP="0082567C">
            <w:pPr>
              <w:rPr>
                <w:rFonts w:ascii="Times New Roman" w:hAnsi="Times New Roman"/>
                <w:b/>
              </w:rPr>
            </w:pPr>
          </w:p>
        </w:tc>
        <w:tc>
          <w:tcPr>
            <w:tcW w:w="1087" w:type="dxa"/>
          </w:tcPr>
          <w:p w14:paraId="2A3EDCDA" w14:textId="77777777" w:rsidR="001C6247" w:rsidRPr="00BE2358" w:rsidRDefault="001C6247" w:rsidP="0082567C">
            <w:pPr>
              <w:rPr>
                <w:rFonts w:ascii="Times New Roman" w:hAnsi="Times New Roman"/>
                <w:b/>
              </w:rPr>
            </w:pPr>
            <w:r w:rsidRPr="00BE2358">
              <w:rPr>
                <w:rFonts w:ascii="Times New Roman" w:hAnsi="Times New Roman"/>
                <w:b/>
              </w:rPr>
              <w:t>Didactic Learning</w:t>
            </w:r>
          </w:p>
        </w:tc>
        <w:tc>
          <w:tcPr>
            <w:tcW w:w="1367" w:type="dxa"/>
          </w:tcPr>
          <w:p w14:paraId="48AB66D8" w14:textId="77777777" w:rsidR="001C6247" w:rsidRPr="00BE2358" w:rsidRDefault="001C6247" w:rsidP="0082567C">
            <w:pPr>
              <w:rPr>
                <w:rFonts w:ascii="Times New Roman" w:hAnsi="Times New Roman"/>
                <w:b/>
              </w:rPr>
            </w:pPr>
            <w:r w:rsidRPr="00BE2358">
              <w:rPr>
                <w:rFonts w:ascii="Times New Roman" w:hAnsi="Times New Roman"/>
                <w:b/>
              </w:rPr>
              <w:t>Study and preparation</w:t>
            </w:r>
          </w:p>
        </w:tc>
        <w:tc>
          <w:tcPr>
            <w:tcW w:w="1277" w:type="dxa"/>
          </w:tcPr>
          <w:p w14:paraId="72954987" w14:textId="77777777" w:rsidR="001C6247" w:rsidRPr="00BE2358" w:rsidRDefault="001C6247" w:rsidP="0082567C">
            <w:pPr>
              <w:rPr>
                <w:rFonts w:ascii="Times New Roman" w:hAnsi="Times New Roman"/>
                <w:b/>
              </w:rPr>
            </w:pPr>
            <w:r w:rsidRPr="00BE2358">
              <w:rPr>
                <w:rFonts w:ascii="Times New Roman" w:hAnsi="Times New Roman"/>
                <w:b/>
              </w:rPr>
              <w:t>Evaluation</w:t>
            </w:r>
          </w:p>
        </w:tc>
        <w:tc>
          <w:tcPr>
            <w:tcW w:w="1087" w:type="dxa"/>
          </w:tcPr>
          <w:p w14:paraId="6432B0CF" w14:textId="77777777" w:rsidR="001C6247" w:rsidRPr="00BE2358" w:rsidRDefault="001C6247" w:rsidP="0082567C">
            <w:pPr>
              <w:rPr>
                <w:rFonts w:ascii="Times New Roman" w:hAnsi="Times New Roman"/>
                <w:b/>
              </w:rPr>
            </w:pPr>
            <w:r w:rsidRPr="00BE2358">
              <w:rPr>
                <w:rFonts w:ascii="Times New Roman" w:hAnsi="Times New Roman"/>
                <w:b/>
              </w:rPr>
              <w:t>Research</w:t>
            </w:r>
          </w:p>
        </w:tc>
        <w:tc>
          <w:tcPr>
            <w:tcW w:w="1087" w:type="dxa"/>
          </w:tcPr>
          <w:p w14:paraId="07B5DD47" w14:textId="77777777" w:rsidR="001C6247" w:rsidRPr="00BE2358" w:rsidRDefault="001C6247" w:rsidP="0082567C">
            <w:pPr>
              <w:rPr>
                <w:rFonts w:ascii="Times New Roman" w:hAnsi="Times New Roman"/>
                <w:b/>
              </w:rPr>
            </w:pPr>
            <w:r w:rsidRPr="00BE2358">
              <w:rPr>
                <w:rFonts w:ascii="Times New Roman" w:hAnsi="Times New Roman"/>
                <w:b/>
              </w:rPr>
              <w:t>Clinical Learning</w:t>
            </w:r>
          </w:p>
        </w:tc>
        <w:tc>
          <w:tcPr>
            <w:tcW w:w="976" w:type="dxa"/>
          </w:tcPr>
          <w:p w14:paraId="66F6ABBB" w14:textId="77777777" w:rsidR="001C6247" w:rsidRPr="00BE2358" w:rsidRDefault="001C6247" w:rsidP="0082567C">
            <w:pPr>
              <w:rPr>
                <w:rFonts w:ascii="Times New Roman" w:hAnsi="Times New Roman"/>
                <w:b/>
              </w:rPr>
            </w:pPr>
            <w:r w:rsidRPr="00BE2358">
              <w:rPr>
                <w:rFonts w:ascii="Times New Roman" w:hAnsi="Times New Roman"/>
                <w:b/>
              </w:rPr>
              <w:t>ECTS</w:t>
            </w:r>
          </w:p>
        </w:tc>
      </w:tr>
      <w:tr w:rsidR="00BE2358" w:rsidRPr="00BE2358" w14:paraId="45CAA30D" w14:textId="77777777" w:rsidTr="00831A63">
        <w:tc>
          <w:tcPr>
            <w:tcW w:w="1610" w:type="dxa"/>
          </w:tcPr>
          <w:p w14:paraId="165B9D53" w14:textId="77777777" w:rsidR="001C6247" w:rsidRPr="00322860" w:rsidRDefault="001C6247" w:rsidP="0082567C">
            <w:pPr>
              <w:rPr>
                <w:rFonts w:ascii="Times New Roman" w:hAnsi="Times New Roman"/>
                <w:b/>
              </w:rPr>
            </w:pPr>
            <w:r w:rsidRPr="00322860">
              <w:rPr>
                <w:rFonts w:ascii="Times New Roman" w:hAnsi="Times New Roman"/>
                <w:b/>
              </w:rPr>
              <w:t>1º year</w:t>
            </w:r>
          </w:p>
        </w:tc>
        <w:tc>
          <w:tcPr>
            <w:tcW w:w="1087" w:type="dxa"/>
          </w:tcPr>
          <w:p w14:paraId="53AF33F8" w14:textId="77777777" w:rsidR="001C6247" w:rsidRPr="00322860" w:rsidRDefault="001C6247" w:rsidP="0082567C">
            <w:pPr>
              <w:rPr>
                <w:rFonts w:ascii="Times New Roman" w:hAnsi="Times New Roman"/>
                <w:b/>
              </w:rPr>
            </w:pPr>
            <w:r w:rsidRPr="00322860">
              <w:rPr>
                <w:rFonts w:ascii="Times New Roman" w:hAnsi="Times New Roman"/>
                <w:b/>
              </w:rPr>
              <w:t xml:space="preserve">     8</w:t>
            </w:r>
          </w:p>
        </w:tc>
        <w:tc>
          <w:tcPr>
            <w:tcW w:w="1367" w:type="dxa"/>
          </w:tcPr>
          <w:p w14:paraId="0369A17D" w14:textId="77777777" w:rsidR="001C6247" w:rsidRPr="00322860" w:rsidRDefault="001C6247" w:rsidP="0082567C">
            <w:pPr>
              <w:rPr>
                <w:rFonts w:ascii="Times New Roman" w:hAnsi="Times New Roman"/>
                <w:b/>
              </w:rPr>
            </w:pPr>
            <w:r w:rsidRPr="00322860">
              <w:rPr>
                <w:rFonts w:ascii="Times New Roman" w:hAnsi="Times New Roman"/>
                <w:b/>
              </w:rPr>
              <w:t>16</w:t>
            </w:r>
          </w:p>
        </w:tc>
        <w:tc>
          <w:tcPr>
            <w:tcW w:w="1277" w:type="dxa"/>
          </w:tcPr>
          <w:p w14:paraId="0664FD93" w14:textId="77777777" w:rsidR="001C6247" w:rsidRPr="00322860" w:rsidRDefault="001C6247" w:rsidP="0082567C">
            <w:pPr>
              <w:rPr>
                <w:rFonts w:ascii="Times New Roman" w:hAnsi="Times New Roman"/>
                <w:b/>
              </w:rPr>
            </w:pPr>
            <w:r w:rsidRPr="00322860">
              <w:rPr>
                <w:rFonts w:ascii="Times New Roman" w:hAnsi="Times New Roman"/>
                <w:b/>
              </w:rPr>
              <w:t>2</w:t>
            </w:r>
          </w:p>
        </w:tc>
        <w:tc>
          <w:tcPr>
            <w:tcW w:w="1087" w:type="dxa"/>
          </w:tcPr>
          <w:p w14:paraId="6B60969D" w14:textId="77777777" w:rsidR="001C6247" w:rsidRPr="00322860" w:rsidRDefault="001C6247" w:rsidP="0082567C">
            <w:pPr>
              <w:rPr>
                <w:rFonts w:ascii="Times New Roman" w:hAnsi="Times New Roman"/>
                <w:b/>
              </w:rPr>
            </w:pPr>
            <w:r w:rsidRPr="00322860">
              <w:rPr>
                <w:rFonts w:ascii="Times New Roman" w:hAnsi="Times New Roman"/>
                <w:b/>
              </w:rPr>
              <w:t>12</w:t>
            </w:r>
          </w:p>
        </w:tc>
        <w:tc>
          <w:tcPr>
            <w:tcW w:w="1087" w:type="dxa"/>
          </w:tcPr>
          <w:p w14:paraId="737EF74C" w14:textId="77777777" w:rsidR="001C6247" w:rsidRPr="00322860" w:rsidRDefault="001C6247" w:rsidP="0082567C">
            <w:pPr>
              <w:rPr>
                <w:rFonts w:ascii="Times New Roman" w:hAnsi="Times New Roman"/>
                <w:b/>
              </w:rPr>
            </w:pPr>
            <w:r w:rsidRPr="00322860">
              <w:rPr>
                <w:rFonts w:ascii="Times New Roman" w:hAnsi="Times New Roman"/>
                <w:b/>
              </w:rPr>
              <w:t>22</w:t>
            </w:r>
          </w:p>
        </w:tc>
        <w:tc>
          <w:tcPr>
            <w:tcW w:w="976" w:type="dxa"/>
          </w:tcPr>
          <w:p w14:paraId="68E21EF6" w14:textId="77777777" w:rsidR="001C6247" w:rsidRPr="00322860" w:rsidRDefault="001C6247" w:rsidP="0082567C">
            <w:pPr>
              <w:rPr>
                <w:rFonts w:ascii="Times New Roman" w:hAnsi="Times New Roman"/>
                <w:b/>
              </w:rPr>
            </w:pPr>
            <w:r w:rsidRPr="00322860">
              <w:rPr>
                <w:rFonts w:ascii="Times New Roman" w:hAnsi="Times New Roman"/>
                <w:b/>
              </w:rPr>
              <w:t xml:space="preserve">    60</w:t>
            </w:r>
          </w:p>
        </w:tc>
      </w:tr>
      <w:tr w:rsidR="00BE2358" w:rsidRPr="00BE2358" w14:paraId="45D75EFD" w14:textId="77777777" w:rsidTr="00831A63">
        <w:tc>
          <w:tcPr>
            <w:tcW w:w="1610" w:type="dxa"/>
          </w:tcPr>
          <w:p w14:paraId="09DE01D8" w14:textId="77777777" w:rsidR="001C6247" w:rsidRPr="00322860" w:rsidRDefault="001C6247" w:rsidP="0082567C">
            <w:pPr>
              <w:rPr>
                <w:rFonts w:ascii="Times New Roman" w:hAnsi="Times New Roman"/>
                <w:b/>
              </w:rPr>
            </w:pPr>
            <w:r w:rsidRPr="00322860">
              <w:rPr>
                <w:rFonts w:ascii="Times New Roman" w:hAnsi="Times New Roman"/>
                <w:b/>
              </w:rPr>
              <w:t>2º year</w:t>
            </w:r>
          </w:p>
        </w:tc>
        <w:tc>
          <w:tcPr>
            <w:tcW w:w="1087" w:type="dxa"/>
          </w:tcPr>
          <w:p w14:paraId="24F95FF6" w14:textId="77777777" w:rsidR="001C6247" w:rsidRPr="00322860" w:rsidRDefault="001C6247" w:rsidP="0082567C">
            <w:pPr>
              <w:rPr>
                <w:rFonts w:ascii="Times New Roman" w:hAnsi="Times New Roman"/>
                <w:b/>
              </w:rPr>
            </w:pPr>
            <w:r w:rsidRPr="00322860">
              <w:rPr>
                <w:rFonts w:ascii="Times New Roman" w:hAnsi="Times New Roman"/>
                <w:b/>
              </w:rPr>
              <w:t xml:space="preserve">     8</w:t>
            </w:r>
          </w:p>
        </w:tc>
        <w:tc>
          <w:tcPr>
            <w:tcW w:w="1367" w:type="dxa"/>
          </w:tcPr>
          <w:p w14:paraId="0DE32574" w14:textId="77777777" w:rsidR="001C6247" w:rsidRPr="00322860" w:rsidRDefault="001C6247" w:rsidP="0082567C">
            <w:pPr>
              <w:rPr>
                <w:rFonts w:ascii="Times New Roman" w:hAnsi="Times New Roman"/>
                <w:b/>
              </w:rPr>
            </w:pPr>
            <w:r w:rsidRPr="00322860">
              <w:rPr>
                <w:rFonts w:ascii="Times New Roman" w:hAnsi="Times New Roman"/>
                <w:b/>
              </w:rPr>
              <w:t>16</w:t>
            </w:r>
          </w:p>
        </w:tc>
        <w:tc>
          <w:tcPr>
            <w:tcW w:w="1277" w:type="dxa"/>
          </w:tcPr>
          <w:p w14:paraId="5E2098BF" w14:textId="77777777" w:rsidR="001C6247" w:rsidRPr="00322860" w:rsidRDefault="001C6247" w:rsidP="0082567C">
            <w:pPr>
              <w:rPr>
                <w:rFonts w:ascii="Times New Roman" w:hAnsi="Times New Roman"/>
                <w:b/>
              </w:rPr>
            </w:pPr>
            <w:r w:rsidRPr="00322860">
              <w:rPr>
                <w:rFonts w:ascii="Times New Roman" w:hAnsi="Times New Roman"/>
                <w:b/>
              </w:rPr>
              <w:t>2</w:t>
            </w:r>
          </w:p>
        </w:tc>
        <w:tc>
          <w:tcPr>
            <w:tcW w:w="1087" w:type="dxa"/>
          </w:tcPr>
          <w:p w14:paraId="2390CDC7" w14:textId="77777777" w:rsidR="001C6247" w:rsidRPr="00322860" w:rsidRDefault="001C6247" w:rsidP="0082567C">
            <w:pPr>
              <w:rPr>
                <w:rFonts w:ascii="Times New Roman" w:hAnsi="Times New Roman"/>
                <w:b/>
              </w:rPr>
            </w:pPr>
            <w:r w:rsidRPr="00322860">
              <w:rPr>
                <w:rFonts w:ascii="Times New Roman" w:hAnsi="Times New Roman"/>
                <w:b/>
              </w:rPr>
              <w:t>12</w:t>
            </w:r>
          </w:p>
        </w:tc>
        <w:tc>
          <w:tcPr>
            <w:tcW w:w="1087" w:type="dxa"/>
          </w:tcPr>
          <w:p w14:paraId="0532FE79" w14:textId="77777777" w:rsidR="001C6247" w:rsidRPr="00322860" w:rsidRDefault="001C6247" w:rsidP="0082567C">
            <w:pPr>
              <w:rPr>
                <w:rFonts w:ascii="Times New Roman" w:hAnsi="Times New Roman"/>
                <w:b/>
              </w:rPr>
            </w:pPr>
            <w:r w:rsidRPr="00322860">
              <w:rPr>
                <w:rFonts w:ascii="Times New Roman" w:hAnsi="Times New Roman"/>
                <w:b/>
              </w:rPr>
              <w:t>22</w:t>
            </w:r>
          </w:p>
        </w:tc>
        <w:tc>
          <w:tcPr>
            <w:tcW w:w="976" w:type="dxa"/>
          </w:tcPr>
          <w:p w14:paraId="10591DC2" w14:textId="77777777" w:rsidR="001C6247" w:rsidRPr="00322860" w:rsidRDefault="001C6247" w:rsidP="0082567C">
            <w:pPr>
              <w:rPr>
                <w:rFonts w:ascii="Times New Roman" w:hAnsi="Times New Roman"/>
                <w:b/>
              </w:rPr>
            </w:pPr>
            <w:r w:rsidRPr="00322860">
              <w:rPr>
                <w:rFonts w:ascii="Times New Roman" w:hAnsi="Times New Roman"/>
                <w:b/>
              </w:rPr>
              <w:t xml:space="preserve">    60</w:t>
            </w:r>
          </w:p>
        </w:tc>
      </w:tr>
      <w:tr w:rsidR="00BE2358" w:rsidRPr="00BE2358" w14:paraId="30947EE4" w14:textId="77777777" w:rsidTr="00831A63">
        <w:tc>
          <w:tcPr>
            <w:tcW w:w="1610" w:type="dxa"/>
          </w:tcPr>
          <w:p w14:paraId="7263DCA2" w14:textId="77777777" w:rsidR="001C6247" w:rsidRPr="00322860" w:rsidRDefault="001C6247" w:rsidP="0082567C">
            <w:pPr>
              <w:rPr>
                <w:rFonts w:ascii="Times New Roman" w:hAnsi="Times New Roman"/>
                <w:b/>
              </w:rPr>
            </w:pPr>
            <w:r w:rsidRPr="00322860">
              <w:rPr>
                <w:rFonts w:ascii="Times New Roman" w:hAnsi="Times New Roman"/>
                <w:b/>
              </w:rPr>
              <w:t>3º year</w:t>
            </w:r>
          </w:p>
        </w:tc>
        <w:tc>
          <w:tcPr>
            <w:tcW w:w="1087" w:type="dxa"/>
          </w:tcPr>
          <w:p w14:paraId="7C14330D" w14:textId="77777777" w:rsidR="001C6247" w:rsidRPr="00322860" w:rsidRDefault="001C6247" w:rsidP="0082567C">
            <w:pPr>
              <w:rPr>
                <w:rFonts w:ascii="Times New Roman" w:hAnsi="Times New Roman"/>
                <w:b/>
              </w:rPr>
            </w:pPr>
            <w:r w:rsidRPr="00322860">
              <w:rPr>
                <w:rFonts w:ascii="Times New Roman" w:hAnsi="Times New Roman"/>
                <w:b/>
              </w:rPr>
              <w:t xml:space="preserve">     8</w:t>
            </w:r>
          </w:p>
        </w:tc>
        <w:tc>
          <w:tcPr>
            <w:tcW w:w="1367" w:type="dxa"/>
          </w:tcPr>
          <w:p w14:paraId="2DF771D6" w14:textId="77777777" w:rsidR="001C6247" w:rsidRPr="00322860" w:rsidRDefault="001C6247" w:rsidP="0082567C">
            <w:pPr>
              <w:rPr>
                <w:rFonts w:ascii="Times New Roman" w:hAnsi="Times New Roman"/>
                <w:b/>
              </w:rPr>
            </w:pPr>
            <w:r w:rsidRPr="00322860">
              <w:rPr>
                <w:rFonts w:ascii="Times New Roman" w:hAnsi="Times New Roman"/>
                <w:b/>
              </w:rPr>
              <w:t>16</w:t>
            </w:r>
          </w:p>
        </w:tc>
        <w:tc>
          <w:tcPr>
            <w:tcW w:w="1277" w:type="dxa"/>
          </w:tcPr>
          <w:p w14:paraId="08D6D8D1" w14:textId="77777777" w:rsidR="001C6247" w:rsidRPr="00322860" w:rsidRDefault="001C6247" w:rsidP="0082567C">
            <w:pPr>
              <w:rPr>
                <w:rFonts w:ascii="Times New Roman" w:hAnsi="Times New Roman"/>
                <w:b/>
              </w:rPr>
            </w:pPr>
            <w:r w:rsidRPr="00322860">
              <w:rPr>
                <w:rFonts w:ascii="Times New Roman" w:hAnsi="Times New Roman"/>
                <w:b/>
              </w:rPr>
              <w:t>2</w:t>
            </w:r>
          </w:p>
        </w:tc>
        <w:tc>
          <w:tcPr>
            <w:tcW w:w="1087" w:type="dxa"/>
          </w:tcPr>
          <w:p w14:paraId="354874A3" w14:textId="77777777" w:rsidR="001C6247" w:rsidRPr="00322860" w:rsidRDefault="001C6247" w:rsidP="0082567C">
            <w:pPr>
              <w:rPr>
                <w:rFonts w:ascii="Times New Roman" w:hAnsi="Times New Roman"/>
                <w:b/>
              </w:rPr>
            </w:pPr>
            <w:r w:rsidRPr="00322860">
              <w:rPr>
                <w:rFonts w:ascii="Times New Roman" w:hAnsi="Times New Roman"/>
                <w:b/>
              </w:rPr>
              <w:t>18</w:t>
            </w:r>
          </w:p>
        </w:tc>
        <w:tc>
          <w:tcPr>
            <w:tcW w:w="1087" w:type="dxa"/>
          </w:tcPr>
          <w:p w14:paraId="37AF5939" w14:textId="77777777" w:rsidR="001C6247" w:rsidRPr="00322860" w:rsidRDefault="001C6247" w:rsidP="0082567C">
            <w:pPr>
              <w:rPr>
                <w:rFonts w:ascii="Times New Roman" w:hAnsi="Times New Roman"/>
                <w:b/>
              </w:rPr>
            </w:pPr>
            <w:r w:rsidRPr="00322860">
              <w:rPr>
                <w:rFonts w:ascii="Times New Roman" w:hAnsi="Times New Roman"/>
                <w:b/>
              </w:rPr>
              <w:t>16</w:t>
            </w:r>
          </w:p>
        </w:tc>
        <w:tc>
          <w:tcPr>
            <w:tcW w:w="976" w:type="dxa"/>
          </w:tcPr>
          <w:p w14:paraId="5CFEA889" w14:textId="77777777" w:rsidR="001C6247" w:rsidRPr="00322860" w:rsidRDefault="001C6247" w:rsidP="0082567C">
            <w:pPr>
              <w:rPr>
                <w:rFonts w:ascii="Times New Roman" w:hAnsi="Times New Roman"/>
                <w:b/>
              </w:rPr>
            </w:pPr>
            <w:r w:rsidRPr="00322860">
              <w:rPr>
                <w:rFonts w:ascii="Times New Roman" w:hAnsi="Times New Roman"/>
                <w:b/>
              </w:rPr>
              <w:t xml:space="preserve">    60</w:t>
            </w:r>
          </w:p>
        </w:tc>
      </w:tr>
      <w:tr w:rsidR="00BE2358" w:rsidRPr="00BE2358" w14:paraId="335491E6" w14:textId="77777777" w:rsidTr="00831A63">
        <w:tc>
          <w:tcPr>
            <w:tcW w:w="1610" w:type="dxa"/>
          </w:tcPr>
          <w:p w14:paraId="4BD4B29D" w14:textId="77777777" w:rsidR="001C6247" w:rsidRPr="00322860" w:rsidRDefault="001C6247" w:rsidP="0082567C">
            <w:pPr>
              <w:rPr>
                <w:rFonts w:ascii="Times New Roman" w:hAnsi="Times New Roman"/>
                <w:b/>
              </w:rPr>
            </w:pPr>
            <w:r w:rsidRPr="00322860">
              <w:rPr>
                <w:rFonts w:ascii="Times New Roman" w:hAnsi="Times New Roman"/>
                <w:b/>
              </w:rPr>
              <w:t>Total</w:t>
            </w:r>
          </w:p>
        </w:tc>
        <w:tc>
          <w:tcPr>
            <w:tcW w:w="1087" w:type="dxa"/>
          </w:tcPr>
          <w:p w14:paraId="39D51D4F" w14:textId="77777777" w:rsidR="001C6247" w:rsidRPr="00322860" w:rsidRDefault="001C6247" w:rsidP="0082567C">
            <w:pPr>
              <w:rPr>
                <w:rFonts w:ascii="Times New Roman" w:hAnsi="Times New Roman"/>
                <w:b/>
              </w:rPr>
            </w:pPr>
            <w:r w:rsidRPr="00322860">
              <w:rPr>
                <w:rFonts w:ascii="Times New Roman" w:hAnsi="Times New Roman"/>
                <w:b/>
              </w:rPr>
              <w:t xml:space="preserve">   24</w:t>
            </w:r>
          </w:p>
        </w:tc>
        <w:tc>
          <w:tcPr>
            <w:tcW w:w="1367" w:type="dxa"/>
          </w:tcPr>
          <w:p w14:paraId="3FD2253C" w14:textId="77777777" w:rsidR="001C6247" w:rsidRPr="00322860" w:rsidRDefault="001C6247" w:rsidP="0082567C">
            <w:pPr>
              <w:rPr>
                <w:rFonts w:ascii="Times New Roman" w:hAnsi="Times New Roman"/>
                <w:b/>
              </w:rPr>
            </w:pPr>
            <w:r w:rsidRPr="00322860">
              <w:rPr>
                <w:rFonts w:ascii="Times New Roman" w:hAnsi="Times New Roman"/>
                <w:b/>
              </w:rPr>
              <w:t>48</w:t>
            </w:r>
          </w:p>
        </w:tc>
        <w:tc>
          <w:tcPr>
            <w:tcW w:w="1277" w:type="dxa"/>
          </w:tcPr>
          <w:p w14:paraId="7BEB37D9" w14:textId="77777777" w:rsidR="001C6247" w:rsidRPr="00322860" w:rsidRDefault="001C6247" w:rsidP="0082567C">
            <w:pPr>
              <w:rPr>
                <w:rFonts w:ascii="Times New Roman" w:hAnsi="Times New Roman"/>
                <w:b/>
              </w:rPr>
            </w:pPr>
            <w:r w:rsidRPr="00322860">
              <w:rPr>
                <w:rFonts w:ascii="Times New Roman" w:hAnsi="Times New Roman"/>
                <w:b/>
              </w:rPr>
              <w:t>6</w:t>
            </w:r>
          </w:p>
        </w:tc>
        <w:tc>
          <w:tcPr>
            <w:tcW w:w="1087" w:type="dxa"/>
          </w:tcPr>
          <w:p w14:paraId="09CA83DC" w14:textId="77777777" w:rsidR="001C6247" w:rsidRPr="00322860" w:rsidRDefault="001C6247" w:rsidP="0082567C">
            <w:pPr>
              <w:rPr>
                <w:rFonts w:ascii="Times New Roman" w:hAnsi="Times New Roman"/>
                <w:b/>
              </w:rPr>
            </w:pPr>
            <w:r w:rsidRPr="00322860">
              <w:rPr>
                <w:rFonts w:ascii="Times New Roman" w:hAnsi="Times New Roman"/>
                <w:b/>
              </w:rPr>
              <w:t>42</w:t>
            </w:r>
          </w:p>
        </w:tc>
        <w:tc>
          <w:tcPr>
            <w:tcW w:w="1087" w:type="dxa"/>
          </w:tcPr>
          <w:p w14:paraId="3931447F" w14:textId="77777777" w:rsidR="001C6247" w:rsidRPr="00322860" w:rsidRDefault="001C6247" w:rsidP="0082567C">
            <w:pPr>
              <w:rPr>
                <w:rFonts w:ascii="Times New Roman" w:hAnsi="Times New Roman"/>
                <w:b/>
              </w:rPr>
            </w:pPr>
            <w:r w:rsidRPr="00322860">
              <w:rPr>
                <w:rFonts w:ascii="Times New Roman" w:hAnsi="Times New Roman"/>
                <w:b/>
              </w:rPr>
              <w:t>60</w:t>
            </w:r>
          </w:p>
        </w:tc>
        <w:tc>
          <w:tcPr>
            <w:tcW w:w="976" w:type="dxa"/>
          </w:tcPr>
          <w:p w14:paraId="321D911B" w14:textId="77777777" w:rsidR="001C6247" w:rsidRPr="00322860" w:rsidRDefault="001C6247" w:rsidP="0082567C">
            <w:pPr>
              <w:rPr>
                <w:rFonts w:ascii="Times New Roman" w:hAnsi="Times New Roman"/>
                <w:b/>
              </w:rPr>
            </w:pPr>
            <w:r w:rsidRPr="00322860">
              <w:rPr>
                <w:rFonts w:ascii="Times New Roman" w:hAnsi="Times New Roman"/>
                <w:b/>
              </w:rPr>
              <w:t xml:space="preserve">  180</w:t>
            </w:r>
          </w:p>
        </w:tc>
      </w:tr>
    </w:tbl>
    <w:p w14:paraId="4E6DFD45" w14:textId="77777777" w:rsidR="005C191E" w:rsidRPr="00BE2358" w:rsidRDefault="005C191E" w:rsidP="0082567C">
      <w:pPr>
        <w:rPr>
          <w:rFonts w:ascii="Times New Roman" w:hAnsi="Times New Roman"/>
          <w:b/>
          <w:lang w:val="en-US"/>
        </w:rPr>
      </w:pPr>
    </w:p>
    <w:p w14:paraId="6C9A1C4D" w14:textId="77777777" w:rsidR="001C6247" w:rsidRPr="00BE2358" w:rsidRDefault="001C6247" w:rsidP="0082567C">
      <w:pPr>
        <w:rPr>
          <w:rFonts w:ascii="Times New Roman" w:hAnsi="Times New Roman"/>
          <w:lang w:val="en-US"/>
        </w:rPr>
      </w:pPr>
      <w:r w:rsidRPr="00BE2358">
        <w:rPr>
          <w:rFonts w:ascii="Times New Roman" w:hAnsi="Times New Roman"/>
          <w:b/>
          <w:lang w:val="en-US"/>
        </w:rPr>
        <w:t>R.2</w:t>
      </w:r>
      <w:r w:rsidRPr="00BE2358">
        <w:rPr>
          <w:rFonts w:ascii="Times New Roman" w:hAnsi="Times New Roman"/>
          <w:lang w:val="en-US"/>
        </w:rPr>
        <w:t xml:space="preserve">. </w:t>
      </w:r>
      <w:r w:rsidRPr="00BE2358">
        <w:rPr>
          <w:rFonts w:ascii="Times New Roman" w:hAnsi="Times New Roman"/>
          <w:b/>
          <w:lang w:val="en-US"/>
        </w:rPr>
        <w:t xml:space="preserve">Applicants </w:t>
      </w:r>
    </w:p>
    <w:p w14:paraId="6F3CA6D0" w14:textId="77777777" w:rsidR="001C6247" w:rsidRPr="00BE2358" w:rsidRDefault="001C6247" w:rsidP="0082567C">
      <w:pPr>
        <w:rPr>
          <w:rFonts w:ascii="Times New Roman" w:hAnsi="Times New Roman"/>
          <w:b/>
        </w:rPr>
      </w:pPr>
      <w:r w:rsidRPr="00BE2358">
        <w:rPr>
          <w:rFonts w:ascii="Times New Roman" w:hAnsi="Times New Roman"/>
        </w:rPr>
        <w:t xml:space="preserve">A candidate for a post graduate program leading to a specialist in periodontology must be a dentist </w:t>
      </w:r>
      <w:r w:rsidR="005C191E" w:rsidRPr="00BE2358">
        <w:rPr>
          <w:rFonts w:ascii="Times New Roman" w:hAnsi="Times New Roman"/>
        </w:rPr>
        <w:t xml:space="preserve">that </w:t>
      </w:r>
      <w:r w:rsidRPr="00BE2358">
        <w:rPr>
          <w:rFonts w:ascii="Times New Roman" w:hAnsi="Times New Roman"/>
        </w:rPr>
        <w:t xml:space="preserve">graduated from an accredited dental </w:t>
      </w:r>
      <w:r w:rsidR="00F7329D" w:rsidRPr="00BE2358">
        <w:rPr>
          <w:rFonts w:ascii="Times New Roman" w:hAnsi="Times New Roman"/>
        </w:rPr>
        <w:t>s</w:t>
      </w:r>
      <w:r w:rsidRPr="00BE2358">
        <w:rPr>
          <w:rFonts w:ascii="Times New Roman" w:hAnsi="Times New Roman"/>
        </w:rPr>
        <w:t>chool.</w:t>
      </w:r>
      <w:r w:rsidR="005C191E" w:rsidRPr="00BE2358">
        <w:rPr>
          <w:rFonts w:ascii="Times New Roman" w:hAnsi="Times New Roman"/>
        </w:rPr>
        <w:t xml:space="preserve"> </w:t>
      </w:r>
      <w:r w:rsidR="00017AAF" w:rsidRPr="00BE2358">
        <w:rPr>
          <w:rFonts w:ascii="Times New Roman" w:hAnsi="Times New Roman"/>
        </w:rPr>
        <w:t xml:space="preserve">It is recommended that </w:t>
      </w:r>
      <w:r w:rsidRPr="00BE2358">
        <w:rPr>
          <w:rFonts w:ascii="Times New Roman" w:hAnsi="Times New Roman"/>
        </w:rPr>
        <w:t xml:space="preserve">the candidate </w:t>
      </w:r>
      <w:r w:rsidR="00017AAF" w:rsidRPr="00BE2358">
        <w:rPr>
          <w:rFonts w:ascii="Times New Roman" w:hAnsi="Times New Roman"/>
        </w:rPr>
        <w:t xml:space="preserve">should </w:t>
      </w:r>
      <w:r w:rsidRPr="00BE2358">
        <w:rPr>
          <w:rFonts w:ascii="Times New Roman" w:hAnsi="Times New Roman"/>
        </w:rPr>
        <w:t>demonstrate significant experience in general dentistry.</w:t>
      </w:r>
    </w:p>
    <w:p w14:paraId="04D868AF" w14:textId="77777777" w:rsidR="001C6247" w:rsidRPr="00BE2358" w:rsidRDefault="001C6247" w:rsidP="0082567C">
      <w:pPr>
        <w:rPr>
          <w:rFonts w:ascii="Times New Roman" w:hAnsi="Times New Roman"/>
          <w:b/>
        </w:rPr>
      </w:pPr>
    </w:p>
    <w:p w14:paraId="7D34C36F" w14:textId="77777777" w:rsidR="001C6247" w:rsidRPr="00BE2358" w:rsidRDefault="001C6247" w:rsidP="0082567C">
      <w:pPr>
        <w:rPr>
          <w:rFonts w:ascii="Times New Roman" w:hAnsi="Times New Roman"/>
          <w:b/>
        </w:rPr>
      </w:pPr>
      <w:r w:rsidRPr="00BE2358">
        <w:rPr>
          <w:rFonts w:ascii="Times New Roman" w:hAnsi="Times New Roman"/>
          <w:b/>
        </w:rPr>
        <w:lastRenderedPageBreak/>
        <w:t xml:space="preserve">R.3. Competences and Proficiencies in Periodontal Education at the Post-Graduate level. </w:t>
      </w:r>
    </w:p>
    <w:p w14:paraId="6C3A6C90" w14:textId="77777777" w:rsidR="001C6247" w:rsidRPr="00BE2358" w:rsidRDefault="001C6247" w:rsidP="0082567C">
      <w:pPr>
        <w:rPr>
          <w:rFonts w:ascii="Times New Roman" w:hAnsi="Times New Roman"/>
        </w:rPr>
      </w:pPr>
      <w:r w:rsidRPr="00BE2358">
        <w:rPr>
          <w:rFonts w:ascii="Times New Roman" w:hAnsi="Times New Roman"/>
        </w:rPr>
        <w:t xml:space="preserve">In a competence-based postgraduate training program leading to a specialist in periodontology competency statements should describe the knowledge, skills, attitudes and values that a graduate must </w:t>
      </w:r>
      <w:proofErr w:type="gramStart"/>
      <w:r w:rsidRPr="00BE2358">
        <w:rPr>
          <w:rFonts w:ascii="Times New Roman" w:hAnsi="Times New Roman"/>
        </w:rPr>
        <w:t>have</w:t>
      </w:r>
      <w:proofErr w:type="gramEnd"/>
      <w:r w:rsidRPr="00BE2358">
        <w:rPr>
          <w:rFonts w:ascii="Times New Roman" w:hAnsi="Times New Roman"/>
        </w:rPr>
        <w:t xml:space="preserve"> and they are usually expressed in four levels (ADEE: Chambers 1993, Sanz 2003)</w:t>
      </w:r>
    </w:p>
    <w:p w14:paraId="1863B83E" w14:textId="77777777" w:rsidR="001C6247" w:rsidRPr="00BE2358" w:rsidRDefault="001C6247" w:rsidP="0082567C">
      <w:pPr>
        <w:rPr>
          <w:rFonts w:ascii="Times New Roman" w:hAnsi="Times New Roman"/>
        </w:rPr>
      </w:pPr>
      <w:r w:rsidRPr="00BE2358">
        <w:rPr>
          <w:rFonts w:ascii="Times New Roman" w:hAnsi="Times New Roman"/>
          <w:b/>
          <w:bCs/>
          <w:i/>
        </w:rPr>
        <w:t xml:space="preserve">      - Be familiar </w:t>
      </w:r>
      <w:proofErr w:type="gramStart"/>
      <w:r w:rsidRPr="00BE2358">
        <w:rPr>
          <w:rFonts w:ascii="Times New Roman" w:hAnsi="Times New Roman"/>
          <w:b/>
          <w:bCs/>
          <w:i/>
        </w:rPr>
        <w:t>with:</w:t>
      </w:r>
      <w:proofErr w:type="gramEnd"/>
      <w:r w:rsidRPr="00BE2358">
        <w:rPr>
          <w:rFonts w:ascii="Times New Roman" w:hAnsi="Times New Roman"/>
          <w:b/>
          <w:bCs/>
        </w:rPr>
        <w:t xml:space="preserve"> </w:t>
      </w:r>
      <w:r w:rsidRPr="00BE2358">
        <w:rPr>
          <w:rFonts w:ascii="Times New Roman" w:hAnsi="Times New Roman"/>
        </w:rPr>
        <w:t>graduates should have a basic understanding of the subject, but need not have direct clinical experience or be expected to carry out procedures independently.</w:t>
      </w:r>
    </w:p>
    <w:p w14:paraId="449FD39A" w14:textId="77777777" w:rsidR="001C6247" w:rsidRPr="00BE2358" w:rsidRDefault="001C6247" w:rsidP="0082567C">
      <w:pPr>
        <w:rPr>
          <w:rFonts w:ascii="Times New Roman" w:hAnsi="Times New Roman"/>
        </w:rPr>
      </w:pPr>
      <w:r w:rsidRPr="00BE2358">
        <w:rPr>
          <w:rFonts w:ascii="Times New Roman" w:hAnsi="Times New Roman"/>
          <w:b/>
          <w:bCs/>
          <w:i/>
        </w:rPr>
        <w:t xml:space="preserve">      - Have knowledge </w:t>
      </w:r>
      <w:proofErr w:type="gramStart"/>
      <w:r w:rsidRPr="00BE2358">
        <w:rPr>
          <w:rFonts w:ascii="Times New Roman" w:hAnsi="Times New Roman"/>
          <w:b/>
          <w:bCs/>
          <w:i/>
        </w:rPr>
        <w:t>of:</w:t>
      </w:r>
      <w:proofErr w:type="gramEnd"/>
      <w:r w:rsidRPr="00BE2358">
        <w:rPr>
          <w:rFonts w:ascii="Times New Roman" w:hAnsi="Times New Roman"/>
          <w:b/>
          <w:bCs/>
        </w:rPr>
        <w:t xml:space="preserve"> </w:t>
      </w:r>
      <w:r w:rsidRPr="00BE2358">
        <w:rPr>
          <w:rFonts w:ascii="Times New Roman" w:hAnsi="Times New Roman"/>
        </w:rPr>
        <w:t>graduates should have a sound theoretical knowledge of the subject, but need have only a limited clinical/practical experience.</w:t>
      </w:r>
    </w:p>
    <w:p w14:paraId="428593CF" w14:textId="77777777" w:rsidR="001C6247" w:rsidRPr="00BE2358" w:rsidRDefault="001C6247" w:rsidP="0082567C">
      <w:pPr>
        <w:rPr>
          <w:rFonts w:ascii="Times New Roman" w:hAnsi="Times New Roman"/>
        </w:rPr>
      </w:pPr>
      <w:r w:rsidRPr="00BE2358">
        <w:rPr>
          <w:rFonts w:ascii="Times New Roman" w:hAnsi="Times New Roman"/>
          <w:b/>
          <w:bCs/>
          <w:i/>
        </w:rPr>
        <w:t xml:space="preserve">      - Be competent at: </w:t>
      </w:r>
      <w:r w:rsidRPr="00BE2358">
        <w:rPr>
          <w:rFonts w:ascii="Times New Roman" w:hAnsi="Times New Roman"/>
          <w:b/>
          <w:bCs/>
        </w:rPr>
        <w:t>g</w:t>
      </w:r>
      <w:r w:rsidRPr="00BE2358">
        <w:rPr>
          <w:rFonts w:ascii="Times New Roman" w:hAnsi="Times New Roman"/>
        </w:rPr>
        <w:t>raduates should have a sound theoretical knowledge and understanding of the subject together with an adequate clinical experien</w:t>
      </w:r>
      <w:r w:rsidRPr="00BE2358">
        <w:rPr>
          <w:rFonts w:ascii="Times New Roman" w:hAnsi="Times New Roman"/>
          <w:b/>
          <w:bCs/>
          <w:i/>
        </w:rPr>
        <w:t>ce to be able to</w:t>
      </w:r>
      <w:r w:rsidRPr="00BE2358">
        <w:rPr>
          <w:rFonts w:ascii="Times New Roman" w:hAnsi="Times New Roman"/>
          <w:b/>
          <w:bCs/>
        </w:rPr>
        <w:t xml:space="preserve"> </w:t>
      </w:r>
      <w:r w:rsidRPr="00BE2358">
        <w:rPr>
          <w:rFonts w:ascii="Times New Roman" w:hAnsi="Times New Roman"/>
        </w:rPr>
        <w:t>resolve clinical problems encountered, independently, or without assistance.</w:t>
      </w:r>
    </w:p>
    <w:p w14:paraId="19845660" w14:textId="77777777" w:rsidR="001C6247" w:rsidRPr="00BE2358" w:rsidRDefault="001C6247" w:rsidP="0082567C">
      <w:pPr>
        <w:rPr>
          <w:rFonts w:ascii="Times New Roman" w:hAnsi="Times New Roman"/>
        </w:rPr>
      </w:pPr>
      <w:r w:rsidRPr="00BE2358">
        <w:rPr>
          <w:rFonts w:ascii="Times New Roman" w:hAnsi="Times New Roman"/>
          <w:b/>
          <w:i/>
        </w:rPr>
        <w:t xml:space="preserve">      - Be proficient</w:t>
      </w:r>
      <w:r w:rsidRPr="00BE2358">
        <w:rPr>
          <w:rFonts w:ascii="Times New Roman" w:hAnsi="Times New Roman"/>
          <w:b/>
        </w:rPr>
        <w:t xml:space="preserve"> </w:t>
      </w:r>
      <w:proofErr w:type="gramStart"/>
      <w:r w:rsidRPr="00BE2358">
        <w:rPr>
          <w:rFonts w:ascii="Times New Roman" w:hAnsi="Times New Roman"/>
          <w:b/>
        </w:rPr>
        <w:t>in</w:t>
      </w:r>
      <w:r w:rsidRPr="00BE2358">
        <w:rPr>
          <w:rFonts w:ascii="Times New Roman" w:hAnsi="Times New Roman"/>
        </w:rPr>
        <w:t>:</w:t>
      </w:r>
      <w:proofErr w:type="gramEnd"/>
      <w:r w:rsidRPr="00BE2358">
        <w:rPr>
          <w:rFonts w:ascii="Times New Roman" w:hAnsi="Times New Roman"/>
        </w:rPr>
        <w:t xml:space="preserve"> is defined as responsible for carrying out the procedure, requiring no advice to complete the task in a timely manner. He/she should be able to undertake competently a small number of procedures that are beyond core. He/she should be able to demonstrate an understanding of the indications, process and outcome of the procedure to peers. He/she should be able to provide a logical, sequenced, integrated advanced treatment plan that takes due regard of the patient’s needs, wishes and level of co-operation.</w:t>
      </w:r>
    </w:p>
    <w:p w14:paraId="04F2631E" w14:textId="77777777" w:rsidR="001C6247" w:rsidRPr="00BE2358" w:rsidRDefault="001C6247" w:rsidP="0082567C">
      <w:pPr>
        <w:rPr>
          <w:rFonts w:ascii="Times New Roman" w:hAnsi="Times New Roman"/>
        </w:rPr>
      </w:pPr>
      <w:r w:rsidRPr="00BE2358">
        <w:rPr>
          <w:rFonts w:ascii="Times New Roman" w:hAnsi="Times New Roman"/>
        </w:rPr>
        <w:t xml:space="preserve">Following the same curricular structure in a competence-based curriculum according to the ADEE (Sanz 2003) the postgraduate curriculum is organized in domains with major and supporting competences. </w:t>
      </w:r>
    </w:p>
    <w:p w14:paraId="61D118E3" w14:textId="77777777" w:rsidR="001C6247" w:rsidRPr="00BE2358" w:rsidRDefault="001C6247" w:rsidP="0082567C">
      <w:pPr>
        <w:rPr>
          <w:rFonts w:ascii="Times New Roman" w:hAnsi="Times New Roman"/>
        </w:rPr>
      </w:pPr>
    </w:p>
    <w:p w14:paraId="2DB4B600" w14:textId="77777777" w:rsidR="001C6247" w:rsidRPr="00BE2358" w:rsidRDefault="001C6247" w:rsidP="0082567C">
      <w:pPr>
        <w:rPr>
          <w:b/>
        </w:rPr>
      </w:pPr>
      <w:r w:rsidRPr="00BE2358">
        <w:rPr>
          <w:b/>
        </w:rPr>
        <w:t xml:space="preserve">Domain I. Professionalism </w:t>
      </w:r>
    </w:p>
    <w:p w14:paraId="08B6E94E" w14:textId="77777777" w:rsidR="001C6247" w:rsidRPr="00BE2358" w:rsidRDefault="001C6247" w:rsidP="0082567C">
      <w:pPr>
        <w:rPr>
          <w:rFonts w:ascii="Times New Roman" w:hAnsi="Times New Roman"/>
          <w:i/>
        </w:rPr>
      </w:pPr>
      <w:r w:rsidRPr="00BE2358">
        <w:rPr>
          <w:rFonts w:ascii="Times New Roman" w:hAnsi="Times New Roman"/>
          <w:i/>
          <w:u w:val="single"/>
        </w:rPr>
        <w:t>Major Competence</w:t>
      </w:r>
      <w:r w:rsidRPr="00BE2358">
        <w:rPr>
          <w:rFonts w:ascii="Times New Roman" w:hAnsi="Times New Roman"/>
          <w:i/>
        </w:rPr>
        <w:t xml:space="preserve">: </w:t>
      </w:r>
    </w:p>
    <w:p w14:paraId="6C211DDD" w14:textId="77777777" w:rsidR="001C6247" w:rsidRPr="00BE2358" w:rsidRDefault="001C6247" w:rsidP="0082567C">
      <w:pPr>
        <w:rPr>
          <w:rFonts w:ascii="Times New Roman" w:hAnsi="Times New Roman"/>
          <w:iCs/>
        </w:rPr>
      </w:pPr>
      <w:r w:rsidRPr="00BE2358">
        <w:rPr>
          <w:rFonts w:ascii="Times New Roman" w:hAnsi="Times New Roman"/>
          <w:b/>
          <w:i/>
        </w:rPr>
        <w:t xml:space="preserve">Professional behaviour: </w:t>
      </w:r>
      <w:r w:rsidRPr="00BE2358">
        <w:rPr>
          <w:rFonts w:ascii="Times New Roman" w:hAnsi="Times New Roman"/>
          <w:i/>
        </w:rPr>
        <w:t xml:space="preserve">A specialist </w:t>
      </w:r>
      <w:r w:rsidRPr="00BE2358">
        <w:rPr>
          <w:rFonts w:ascii="Times New Roman" w:hAnsi="Times New Roman"/>
          <w:b/>
          <w:i/>
        </w:rPr>
        <w:t>must</w:t>
      </w:r>
      <w:r w:rsidRPr="00BE2358">
        <w:rPr>
          <w:rFonts w:ascii="Times New Roman" w:hAnsi="Times New Roman"/>
          <w:i/>
        </w:rPr>
        <w:t xml:space="preserve"> be proficient in a wide range of skills, including investigative, analytical, problem solving, planning, communication, presentation, team building and leadership skills and </w:t>
      </w:r>
      <w:proofErr w:type="gramStart"/>
      <w:r w:rsidRPr="00BE2358">
        <w:rPr>
          <w:rFonts w:ascii="Times New Roman" w:hAnsi="Times New Roman"/>
          <w:i/>
        </w:rPr>
        <w:t>has to</w:t>
      </w:r>
      <w:proofErr w:type="gramEnd"/>
      <w:r w:rsidRPr="00BE2358">
        <w:rPr>
          <w:rFonts w:ascii="Times New Roman" w:hAnsi="Times New Roman"/>
          <w:i/>
        </w:rPr>
        <w:t xml:space="preserve"> demonstrate a contemporary knowledge and understanding of the broader issues of dental practice. The specialist should fully understand and implement these issues in clinical practice.</w:t>
      </w:r>
    </w:p>
    <w:p w14:paraId="4D83A0E5" w14:textId="77777777" w:rsidR="001C6247" w:rsidRPr="00322860" w:rsidRDefault="001C6247" w:rsidP="0082567C">
      <w:pPr>
        <w:rPr>
          <w:rFonts w:ascii="Times New Roman" w:hAnsi="Times New Roman"/>
          <w:i/>
          <w:iCs/>
          <w:u w:val="single"/>
        </w:rPr>
      </w:pPr>
      <w:r w:rsidRPr="00322860">
        <w:rPr>
          <w:rFonts w:ascii="Times New Roman" w:hAnsi="Times New Roman"/>
          <w:i/>
          <w:iCs/>
          <w:u w:val="single"/>
        </w:rPr>
        <w:t>Supporting competences:</w:t>
      </w:r>
    </w:p>
    <w:p w14:paraId="4DC04389" w14:textId="77777777" w:rsidR="001C6247" w:rsidRPr="00BE2358" w:rsidRDefault="001C6247" w:rsidP="0082567C">
      <w:pPr>
        <w:rPr>
          <w:rFonts w:ascii="Times New Roman" w:hAnsi="Times New Roman"/>
        </w:rPr>
      </w:pPr>
      <w:r w:rsidRPr="00BE2358">
        <w:rPr>
          <w:rFonts w:ascii="Times New Roman" w:hAnsi="Times New Roman"/>
        </w:rPr>
        <w:t xml:space="preserve">A specialist in periodontology </w:t>
      </w:r>
      <w:r w:rsidRPr="00BE2358">
        <w:rPr>
          <w:rFonts w:ascii="Times New Roman" w:hAnsi="Times New Roman"/>
          <w:b/>
        </w:rPr>
        <w:t>must</w:t>
      </w:r>
      <w:r w:rsidRPr="00BE2358">
        <w:rPr>
          <w:rFonts w:ascii="Times New Roman" w:hAnsi="Times New Roman"/>
        </w:rPr>
        <w:t>:</w:t>
      </w:r>
    </w:p>
    <w:p w14:paraId="63EBD082" w14:textId="77777777" w:rsidR="001C6247" w:rsidRPr="00BE2358" w:rsidRDefault="001C6247" w:rsidP="0082567C">
      <w:pPr>
        <w:rPr>
          <w:rFonts w:ascii="Times New Roman" w:hAnsi="Times New Roman"/>
          <w:iCs/>
        </w:rPr>
      </w:pPr>
      <w:r w:rsidRPr="00BE2358">
        <w:rPr>
          <w:rFonts w:ascii="Times New Roman" w:hAnsi="Times New Roman"/>
        </w:rPr>
        <w:t>Be proficient at</w:t>
      </w:r>
      <w:r w:rsidRPr="00BE2358">
        <w:rPr>
          <w:rFonts w:ascii="Times New Roman" w:hAnsi="Times New Roman"/>
          <w:iCs/>
        </w:rPr>
        <w:t xml:space="preserve"> displaying appropriate professional behaviour and communication towards all members of the periodontal team and the referring dental practitioner, since part of the periodontal services may be delegated to other members of the dental team, mainly dental/oral hygienist/therapist/GDP. This delegation, however, must be undertaken under the leadership of the </w:t>
      </w:r>
      <w:r w:rsidR="00831A63" w:rsidRPr="00BE2358">
        <w:rPr>
          <w:rFonts w:ascii="Times New Roman" w:hAnsi="Times New Roman"/>
          <w:iCs/>
        </w:rPr>
        <w:t>periodontist</w:t>
      </w:r>
      <w:r w:rsidRPr="00BE2358">
        <w:rPr>
          <w:rFonts w:ascii="Times New Roman" w:hAnsi="Times New Roman"/>
          <w:iCs/>
        </w:rPr>
        <w:t xml:space="preserve"> who is responsible for the diagnosis, treatment planning and overall periodontal care of the patient.</w:t>
      </w:r>
    </w:p>
    <w:p w14:paraId="68AB0116" w14:textId="77777777" w:rsidR="001C6247" w:rsidRPr="00BE2358" w:rsidRDefault="001C6247" w:rsidP="0082567C">
      <w:pPr>
        <w:rPr>
          <w:rFonts w:ascii="Times New Roman" w:hAnsi="Times New Roman"/>
          <w:i/>
          <w:iCs/>
        </w:rPr>
      </w:pPr>
      <w:r w:rsidRPr="00BE2358">
        <w:rPr>
          <w:rFonts w:ascii="Times New Roman" w:hAnsi="Times New Roman"/>
        </w:rPr>
        <w:t>Be competent at critically evaluating the scientific literature, updating their knowledge base and evaluating scientific and technological developments as they arise.</w:t>
      </w:r>
      <w:r w:rsidRPr="00BE2358">
        <w:rPr>
          <w:rFonts w:ascii="Times New Roman" w:hAnsi="Times New Roman"/>
          <w:iCs/>
        </w:rPr>
        <w:t xml:space="preserve"> The specialist should demonstrate commitment to the maintenance of high levels of professionalism and continuous training of the periodontal team.</w:t>
      </w:r>
    </w:p>
    <w:p w14:paraId="03559E7C" w14:textId="77777777" w:rsidR="001C6247" w:rsidRPr="00BE2358" w:rsidRDefault="001C6247" w:rsidP="0082567C">
      <w:pPr>
        <w:rPr>
          <w:rFonts w:ascii="Times New Roman" w:hAnsi="Times New Roman"/>
          <w:i/>
          <w:iCs/>
        </w:rPr>
      </w:pPr>
      <w:r w:rsidRPr="00BE2358">
        <w:rPr>
          <w:rFonts w:ascii="Times New Roman" w:hAnsi="Times New Roman"/>
        </w:rPr>
        <w:t>Be competent at</w:t>
      </w:r>
      <w:r w:rsidRPr="00BE2358">
        <w:rPr>
          <w:rFonts w:ascii="Times New Roman" w:hAnsi="Times New Roman"/>
          <w:iCs/>
        </w:rPr>
        <w:t xml:space="preserve"> managing and maintaining a safe working environment and working with other members of the periodontal team </w:t>
      </w:r>
      <w:proofErr w:type="gramStart"/>
      <w:r w:rsidRPr="00BE2358">
        <w:rPr>
          <w:rFonts w:ascii="Times New Roman" w:hAnsi="Times New Roman"/>
          <w:iCs/>
        </w:rPr>
        <w:t>with regard to</w:t>
      </w:r>
      <w:proofErr w:type="gramEnd"/>
      <w:r w:rsidRPr="00BE2358">
        <w:rPr>
          <w:rFonts w:ascii="Times New Roman" w:hAnsi="Times New Roman"/>
          <w:iCs/>
        </w:rPr>
        <w:t xml:space="preserve"> health and safety and clinical risk management, since cross-infection control is of great concern due to invasiveness of most periodontal procedures. </w:t>
      </w:r>
    </w:p>
    <w:p w14:paraId="06ADA755" w14:textId="77777777" w:rsidR="001C6247" w:rsidRPr="00BE2358" w:rsidRDefault="001C6247" w:rsidP="0082567C">
      <w:pPr>
        <w:rPr>
          <w:rFonts w:ascii="Times New Roman" w:hAnsi="Times New Roman"/>
          <w:i/>
          <w:iCs/>
        </w:rPr>
      </w:pPr>
    </w:p>
    <w:p w14:paraId="4EF928C4" w14:textId="77777777" w:rsidR="001C6247" w:rsidRPr="00BE2358" w:rsidRDefault="001C6247" w:rsidP="0082567C">
      <w:pPr>
        <w:rPr>
          <w:rFonts w:ascii="Times New Roman" w:hAnsi="Times New Roman"/>
          <w:i/>
          <w:u w:val="single"/>
        </w:rPr>
      </w:pPr>
      <w:r w:rsidRPr="00BE2358">
        <w:rPr>
          <w:rFonts w:ascii="Times New Roman" w:hAnsi="Times New Roman"/>
          <w:i/>
          <w:u w:val="single"/>
        </w:rPr>
        <w:t xml:space="preserve">Major Competence: </w:t>
      </w:r>
    </w:p>
    <w:p w14:paraId="479DCC95" w14:textId="77777777" w:rsidR="007D024E" w:rsidRPr="00BE2358" w:rsidRDefault="001C6247" w:rsidP="0082567C">
      <w:pPr>
        <w:rPr>
          <w:rFonts w:ascii="Times New Roman" w:hAnsi="Times New Roman"/>
          <w:i/>
          <w:u w:val="single"/>
        </w:rPr>
      </w:pPr>
      <w:r w:rsidRPr="00322860">
        <w:rPr>
          <w:rFonts w:ascii="Times New Roman" w:hAnsi="Times New Roman"/>
          <w:b/>
          <w:iCs/>
        </w:rPr>
        <w:t>Ethics and Jurisprudence</w:t>
      </w:r>
      <w:r w:rsidRPr="00322860">
        <w:rPr>
          <w:rFonts w:ascii="Times New Roman" w:hAnsi="Times New Roman"/>
          <w:iCs/>
        </w:rPr>
        <w:t>: A specialist must display knowledge of the content and have a thorough understanding of the moral and ethical responsibilities involved in the provision of care to individual patients, to populations and communities. The specialist must display knowledge of contemporary laws applicable to the practice of dentistry</w:t>
      </w:r>
      <w:r w:rsidRPr="00322860">
        <w:rPr>
          <w:rFonts w:ascii="Times New Roman" w:hAnsi="Times New Roman"/>
          <w:i/>
        </w:rPr>
        <w:t xml:space="preserve">. </w:t>
      </w:r>
    </w:p>
    <w:p w14:paraId="1CC6F0AD" w14:textId="77777777" w:rsidR="001C6247" w:rsidRPr="00BE2358" w:rsidRDefault="001C6247" w:rsidP="0082567C">
      <w:pPr>
        <w:rPr>
          <w:rFonts w:ascii="Times New Roman" w:hAnsi="Times New Roman"/>
        </w:rPr>
      </w:pPr>
      <w:r w:rsidRPr="00BE2358">
        <w:rPr>
          <w:rFonts w:ascii="Times New Roman" w:hAnsi="Times New Roman"/>
          <w:i/>
          <w:u w:val="single"/>
        </w:rPr>
        <w:t>Supporting</w:t>
      </w:r>
      <w:r w:rsidR="00141CDA" w:rsidRPr="00BE2358">
        <w:rPr>
          <w:rFonts w:ascii="Times New Roman" w:hAnsi="Times New Roman"/>
          <w:i/>
          <w:u w:val="single"/>
        </w:rPr>
        <w:t xml:space="preserve"> </w:t>
      </w:r>
      <w:r w:rsidRPr="00BE2358">
        <w:rPr>
          <w:rFonts w:ascii="Times New Roman" w:hAnsi="Times New Roman"/>
          <w:i/>
          <w:u w:val="single"/>
        </w:rPr>
        <w:t>competences</w:t>
      </w:r>
      <w:r w:rsidRPr="00BE2358">
        <w:rPr>
          <w:rFonts w:ascii="Times New Roman" w:hAnsi="Times New Roman"/>
          <w:i/>
        </w:rPr>
        <w:t>:</w:t>
      </w:r>
    </w:p>
    <w:p w14:paraId="170BD80B" w14:textId="77777777" w:rsidR="001C6247" w:rsidRPr="00BE2358" w:rsidRDefault="001C6247" w:rsidP="0082567C">
      <w:pPr>
        <w:rPr>
          <w:rFonts w:ascii="Times New Roman" w:hAnsi="Times New Roman"/>
        </w:rPr>
      </w:pPr>
      <w:r w:rsidRPr="00BE2358">
        <w:rPr>
          <w:rFonts w:ascii="Times New Roman" w:hAnsi="Times New Roman"/>
        </w:rPr>
        <w:t xml:space="preserve">The specialist in periodontology </w:t>
      </w:r>
      <w:r w:rsidRPr="00BE2358">
        <w:rPr>
          <w:rFonts w:ascii="Times New Roman" w:hAnsi="Times New Roman"/>
          <w:b/>
        </w:rPr>
        <w:t>must</w:t>
      </w:r>
      <w:r w:rsidRPr="00BE2358">
        <w:rPr>
          <w:rFonts w:ascii="Times New Roman" w:hAnsi="Times New Roman"/>
        </w:rPr>
        <w:t>:</w:t>
      </w:r>
    </w:p>
    <w:p w14:paraId="3C6BE481" w14:textId="77777777" w:rsidR="001C6247" w:rsidRPr="00BE2358" w:rsidRDefault="001C6247" w:rsidP="0082567C">
      <w:pPr>
        <w:rPr>
          <w:rFonts w:ascii="Times New Roman" w:hAnsi="Times New Roman"/>
          <w:iCs/>
        </w:rPr>
      </w:pPr>
      <w:r w:rsidRPr="00BE2358">
        <w:rPr>
          <w:rFonts w:ascii="Times New Roman" w:hAnsi="Times New Roman"/>
        </w:rPr>
        <w:t>Be proficient at</w:t>
      </w:r>
      <w:r w:rsidRPr="00BE2358">
        <w:rPr>
          <w:rFonts w:ascii="Times New Roman" w:hAnsi="Times New Roman"/>
          <w:iCs/>
        </w:rPr>
        <w:t xml:space="preserve"> selecting and prioritizing treatment options that are sensitive to each patient’s individual needs, goals and values, compatible with contemporary methods of treatment, and congruent with an appropriate periodontal, oral and general health care philosophy, acknowledging that the patient is the centre of care and that all interactions, including diagnosis, treatment planning and treatment, must focus on the patient’s best interests. The main goal of periodontal care is the reinstitution of periodontal health to insure the longevity of the natural dentition.</w:t>
      </w:r>
    </w:p>
    <w:p w14:paraId="1229FFC9" w14:textId="77777777" w:rsidR="001C6247" w:rsidRPr="00BE2358" w:rsidRDefault="001C6247" w:rsidP="0082567C">
      <w:pPr>
        <w:rPr>
          <w:rFonts w:ascii="Times New Roman" w:hAnsi="Times New Roman"/>
          <w:iCs/>
        </w:rPr>
      </w:pPr>
      <w:r w:rsidRPr="00BE2358">
        <w:rPr>
          <w:rFonts w:ascii="Times New Roman" w:hAnsi="Times New Roman"/>
        </w:rPr>
        <w:t>Be critical towards their own achievements in the light of t</w:t>
      </w:r>
      <w:r w:rsidRPr="00BE2358">
        <w:rPr>
          <w:rFonts w:ascii="Times New Roman" w:hAnsi="Times New Roman"/>
          <w:iCs/>
        </w:rPr>
        <w:t>he complexity of some periodontal conditions.</w:t>
      </w:r>
    </w:p>
    <w:p w14:paraId="70466A1B" w14:textId="77777777" w:rsidR="001C6247" w:rsidRPr="00BE2358" w:rsidRDefault="001C6247" w:rsidP="0082567C">
      <w:pPr>
        <w:rPr>
          <w:rFonts w:ascii="Times New Roman" w:hAnsi="Times New Roman"/>
          <w:i/>
          <w:iCs/>
        </w:rPr>
      </w:pPr>
      <w:r w:rsidRPr="00322860">
        <w:rPr>
          <w:rFonts w:ascii="Times New Roman" w:hAnsi="Times New Roman"/>
        </w:rPr>
        <w:t>Be competent in the application of the principles of regulatory law and ethical reasoning and professional responsibility as they pertain to the practice of periodontics</w:t>
      </w:r>
      <w:r w:rsidRPr="00BE2358">
        <w:rPr>
          <w:rFonts w:ascii="Times New Roman" w:hAnsi="Times New Roman"/>
        </w:rPr>
        <w:t>.</w:t>
      </w:r>
      <w:r w:rsidR="005C191E" w:rsidRPr="00BE2358">
        <w:rPr>
          <w:rFonts w:ascii="Times New Roman" w:hAnsi="Times New Roman"/>
          <w:i/>
          <w:u w:val="single"/>
        </w:rPr>
        <w:t xml:space="preserve"> </w:t>
      </w:r>
    </w:p>
    <w:p w14:paraId="58616E77" w14:textId="77777777" w:rsidR="00141CDA" w:rsidRPr="00BE2358" w:rsidRDefault="00141CDA" w:rsidP="0082567C">
      <w:pPr>
        <w:rPr>
          <w:rFonts w:ascii="Times New Roman" w:hAnsi="Times New Roman"/>
          <w:i/>
          <w:iCs/>
        </w:rPr>
      </w:pPr>
    </w:p>
    <w:p w14:paraId="2CD7B15C" w14:textId="49BFF02B" w:rsidR="00A478D8" w:rsidRDefault="00A478D8" w:rsidP="0082567C">
      <w:pPr>
        <w:rPr>
          <w:rFonts w:ascii="Times New Roman" w:hAnsi="Times New Roman"/>
          <w:i/>
          <w:iCs/>
        </w:rPr>
      </w:pPr>
    </w:p>
    <w:p w14:paraId="636D6ECC" w14:textId="77777777" w:rsidR="00FF0B87" w:rsidRDefault="00FF0B87" w:rsidP="0082567C">
      <w:pPr>
        <w:rPr>
          <w:rFonts w:ascii="Times New Roman" w:hAnsi="Times New Roman"/>
          <w:i/>
          <w:iCs/>
        </w:rPr>
      </w:pPr>
    </w:p>
    <w:p w14:paraId="69BBE000" w14:textId="77777777" w:rsidR="00A478D8" w:rsidRDefault="00A478D8" w:rsidP="0082567C">
      <w:pPr>
        <w:rPr>
          <w:rFonts w:ascii="Times New Roman" w:hAnsi="Times New Roman"/>
          <w:i/>
          <w:iCs/>
        </w:rPr>
      </w:pPr>
    </w:p>
    <w:p w14:paraId="678D4813" w14:textId="77777777" w:rsidR="001C6247" w:rsidRPr="00BE2358" w:rsidRDefault="001C6247" w:rsidP="0082567C">
      <w:pPr>
        <w:rPr>
          <w:b/>
        </w:rPr>
      </w:pPr>
      <w:r w:rsidRPr="00BE2358">
        <w:rPr>
          <w:b/>
        </w:rPr>
        <w:lastRenderedPageBreak/>
        <w:t>Domain II. Communication and interpersonal skills</w:t>
      </w:r>
    </w:p>
    <w:p w14:paraId="3212E635" w14:textId="77777777" w:rsidR="001C6247" w:rsidRPr="00BE2358" w:rsidRDefault="001C6247" w:rsidP="0082567C">
      <w:pPr>
        <w:rPr>
          <w:i/>
        </w:rPr>
      </w:pPr>
      <w:r w:rsidRPr="00BE2358">
        <w:rPr>
          <w:i/>
          <w:u w:val="single"/>
        </w:rPr>
        <w:t>Major Competence</w:t>
      </w:r>
      <w:r w:rsidRPr="00BE2358">
        <w:rPr>
          <w:i/>
        </w:rPr>
        <w:t xml:space="preserve">: </w:t>
      </w:r>
    </w:p>
    <w:p w14:paraId="1A1648E9" w14:textId="77777777" w:rsidR="001C6247" w:rsidRPr="00BE2358" w:rsidRDefault="001C6247" w:rsidP="0082567C">
      <w:pPr>
        <w:rPr>
          <w:rFonts w:ascii="Times New Roman" w:hAnsi="Times New Roman"/>
          <w:i/>
          <w:u w:val="single"/>
        </w:rPr>
      </w:pPr>
      <w:r w:rsidRPr="00BE2358">
        <w:rPr>
          <w:rFonts w:ascii="Times New Roman" w:hAnsi="Times New Roman"/>
          <w:i/>
        </w:rPr>
        <w:t>A specialist must be proficient to communicate effectively, interactively and reflectively with patients, their families</w:t>
      </w:r>
      <w:r w:rsidRPr="00322860">
        <w:rPr>
          <w:rFonts w:ascii="Times New Roman" w:hAnsi="Times New Roman"/>
          <w:i/>
        </w:rPr>
        <w:t xml:space="preserve"> </w:t>
      </w:r>
      <w:r w:rsidRPr="00BE2358">
        <w:rPr>
          <w:rFonts w:ascii="Times New Roman" w:hAnsi="Times New Roman"/>
          <w:i/>
        </w:rPr>
        <w:t>and carers, and with other health professionals involved in their care.</w:t>
      </w:r>
    </w:p>
    <w:p w14:paraId="63F7DB53" w14:textId="77777777" w:rsidR="001C6247" w:rsidRPr="00BE2358" w:rsidRDefault="001C6247" w:rsidP="0082567C">
      <w:pPr>
        <w:rPr>
          <w:rFonts w:ascii="Times New Roman" w:hAnsi="Times New Roman"/>
          <w:i/>
        </w:rPr>
      </w:pPr>
      <w:r w:rsidRPr="00BE2358">
        <w:rPr>
          <w:rFonts w:ascii="Times New Roman" w:hAnsi="Times New Roman"/>
          <w:i/>
          <w:u w:val="single"/>
        </w:rPr>
        <w:t>Supporting competences</w:t>
      </w:r>
      <w:r w:rsidRPr="00BE2358">
        <w:rPr>
          <w:rFonts w:ascii="Times New Roman" w:hAnsi="Times New Roman"/>
          <w:i/>
        </w:rPr>
        <w:t>:</w:t>
      </w:r>
    </w:p>
    <w:p w14:paraId="36A5E056" w14:textId="77777777" w:rsidR="001C6247" w:rsidRPr="00BE2358" w:rsidRDefault="001C6247" w:rsidP="0082567C">
      <w:pPr>
        <w:rPr>
          <w:rFonts w:ascii="Times New Roman" w:hAnsi="Times New Roman"/>
        </w:rPr>
      </w:pPr>
      <w:r w:rsidRPr="00BE2358">
        <w:rPr>
          <w:rFonts w:ascii="Times New Roman" w:hAnsi="Times New Roman"/>
        </w:rPr>
        <w:t xml:space="preserve">The specialist in periodontology </w:t>
      </w:r>
      <w:r w:rsidRPr="00BE2358">
        <w:rPr>
          <w:rFonts w:ascii="Times New Roman" w:hAnsi="Times New Roman"/>
          <w:b/>
        </w:rPr>
        <w:t>must</w:t>
      </w:r>
      <w:r w:rsidRPr="00BE2358">
        <w:rPr>
          <w:rFonts w:ascii="Times New Roman" w:hAnsi="Times New Roman"/>
        </w:rPr>
        <w:t>:</w:t>
      </w:r>
    </w:p>
    <w:p w14:paraId="149C0D46" w14:textId="77777777" w:rsidR="001C6247" w:rsidRPr="00BE2358" w:rsidRDefault="001C6247" w:rsidP="0082567C">
      <w:pPr>
        <w:rPr>
          <w:rFonts w:ascii="Times New Roman" w:hAnsi="Times New Roman"/>
          <w:iCs/>
        </w:rPr>
      </w:pPr>
      <w:r w:rsidRPr="00BE2358">
        <w:rPr>
          <w:rFonts w:ascii="Times New Roman" w:hAnsi="Times New Roman"/>
          <w:iCs/>
        </w:rPr>
        <w:t>Be proficient at establishing a patient–dentist relationship that allows the effective delivery of periodontal treatment, since long-term treatment outcomes depend on patient compliance, both with self-performed preventive measures and with appropriate supportive therapy.</w:t>
      </w:r>
    </w:p>
    <w:p w14:paraId="41B5FB97" w14:textId="77777777" w:rsidR="001C6247" w:rsidRPr="00BE2358" w:rsidRDefault="001C6247" w:rsidP="0082567C">
      <w:pPr>
        <w:rPr>
          <w:rFonts w:ascii="Times New Roman" w:hAnsi="Times New Roman"/>
          <w:iCs/>
        </w:rPr>
      </w:pPr>
      <w:r w:rsidRPr="00BE2358">
        <w:rPr>
          <w:rFonts w:ascii="Times New Roman" w:hAnsi="Times New Roman"/>
          <w:iCs/>
        </w:rPr>
        <w:t>Be proficient in identifying patient’s expectations (needs and demands) and goals for periodontal care, since the patient should participate in the therapeutic decision, once he/she is provided with all the relevant information.</w:t>
      </w:r>
    </w:p>
    <w:p w14:paraId="7D819C6E" w14:textId="77777777" w:rsidR="001C6247" w:rsidRPr="00BE2358" w:rsidRDefault="001C6247" w:rsidP="0082567C">
      <w:pPr>
        <w:rPr>
          <w:rFonts w:ascii="Times New Roman" w:hAnsi="Times New Roman"/>
          <w:iCs/>
        </w:rPr>
      </w:pPr>
      <w:r w:rsidRPr="00BE2358">
        <w:rPr>
          <w:rFonts w:ascii="Times New Roman" w:hAnsi="Times New Roman"/>
          <w:iCs/>
        </w:rPr>
        <w:t>Be proficient in sharing information and professional knowledge with both the patient and other professionals and specialists in other dental and medical disciplines, verbally and in writing.</w:t>
      </w:r>
    </w:p>
    <w:p w14:paraId="705B1A39" w14:textId="77777777" w:rsidR="001C6247" w:rsidRPr="00BE2358" w:rsidRDefault="001C6247" w:rsidP="0082567C">
      <w:pPr>
        <w:rPr>
          <w:rFonts w:ascii="Times New Roman" w:hAnsi="Times New Roman"/>
          <w:iCs/>
        </w:rPr>
      </w:pPr>
      <w:r w:rsidRPr="00322860">
        <w:rPr>
          <w:rFonts w:ascii="Times New Roman" w:hAnsi="Times New Roman"/>
        </w:rPr>
        <w:t>Be proficient at working with other members of the periodontal team</w:t>
      </w:r>
      <w:r w:rsidRPr="00BE2358">
        <w:rPr>
          <w:rFonts w:ascii="Times New Roman" w:hAnsi="Times New Roman"/>
          <w:iCs/>
        </w:rPr>
        <w:t xml:space="preserve">, since the communication with the hygienists and dental assistants is particularly relevant for the successful therapy outcome. </w:t>
      </w:r>
    </w:p>
    <w:p w14:paraId="7209FD0E" w14:textId="77777777" w:rsidR="001C6247" w:rsidRPr="00BE2358" w:rsidRDefault="001C6247" w:rsidP="0082567C">
      <w:pPr>
        <w:rPr>
          <w:rFonts w:ascii="Times New Roman" w:hAnsi="Times New Roman"/>
          <w:iCs/>
        </w:rPr>
      </w:pPr>
      <w:r w:rsidRPr="00BE2358">
        <w:rPr>
          <w:rFonts w:ascii="Times New Roman" w:hAnsi="Times New Roman"/>
          <w:iCs/>
        </w:rPr>
        <w:t>Have comprehensive knowledge of behavioural risk factors for periodontal diseases and methods for their modification (including tobacco, alcohol, and diet).</w:t>
      </w:r>
    </w:p>
    <w:p w14:paraId="043E0823" w14:textId="77777777" w:rsidR="001C6247" w:rsidRPr="00BE2358" w:rsidRDefault="001C6247" w:rsidP="0082567C">
      <w:pPr>
        <w:rPr>
          <w:rFonts w:ascii="Times New Roman" w:hAnsi="Times New Roman"/>
          <w:iCs/>
        </w:rPr>
      </w:pPr>
    </w:p>
    <w:p w14:paraId="5ACAD88A" w14:textId="77777777" w:rsidR="001C6247" w:rsidRPr="00BE2358" w:rsidRDefault="001C6247" w:rsidP="0082567C">
      <w:pPr>
        <w:rPr>
          <w:rFonts w:ascii="Times New Roman" w:hAnsi="Times New Roman"/>
          <w:b/>
        </w:rPr>
      </w:pPr>
      <w:r w:rsidRPr="00BE2358">
        <w:rPr>
          <w:rFonts w:ascii="Times New Roman" w:hAnsi="Times New Roman"/>
          <w:b/>
        </w:rPr>
        <w:t>Domain III. Knowledge base, information, information literacy, clinical sciences and clinical skills</w:t>
      </w:r>
    </w:p>
    <w:p w14:paraId="32E21E52" w14:textId="77777777" w:rsidR="001C6247" w:rsidRPr="00BE2358" w:rsidRDefault="001C6247" w:rsidP="0082567C">
      <w:pPr>
        <w:rPr>
          <w:rFonts w:ascii="Times New Roman" w:hAnsi="Times New Roman"/>
          <w:i/>
        </w:rPr>
      </w:pPr>
      <w:r w:rsidRPr="00BE2358">
        <w:rPr>
          <w:rFonts w:ascii="Times New Roman" w:hAnsi="Times New Roman"/>
          <w:i/>
          <w:u w:val="single"/>
        </w:rPr>
        <w:t>Major competence</w:t>
      </w:r>
      <w:r w:rsidRPr="00BE2358">
        <w:rPr>
          <w:rFonts w:ascii="Times New Roman" w:hAnsi="Times New Roman"/>
          <w:i/>
        </w:rPr>
        <w:t>:</w:t>
      </w:r>
    </w:p>
    <w:p w14:paraId="27B1F0C1" w14:textId="77777777" w:rsidR="001C6247" w:rsidRPr="00BE2358" w:rsidRDefault="001C6247" w:rsidP="0082567C">
      <w:pPr>
        <w:rPr>
          <w:rFonts w:ascii="Times New Roman" w:hAnsi="Times New Roman"/>
          <w:i/>
        </w:rPr>
      </w:pPr>
      <w:r w:rsidRPr="00BE2358">
        <w:rPr>
          <w:rFonts w:ascii="Times New Roman" w:hAnsi="Times New Roman"/>
          <w:b/>
          <w:i/>
        </w:rPr>
        <w:t>Basic knowledge and critical thinking.</w:t>
      </w:r>
    </w:p>
    <w:p w14:paraId="706DE218" w14:textId="77777777" w:rsidR="001C6247" w:rsidRPr="00BE2358" w:rsidRDefault="001C6247" w:rsidP="0082567C">
      <w:pPr>
        <w:rPr>
          <w:rFonts w:ascii="Times New Roman" w:hAnsi="Times New Roman"/>
          <w:iCs/>
        </w:rPr>
      </w:pPr>
      <w:r w:rsidRPr="00BE2358">
        <w:rPr>
          <w:rFonts w:ascii="Times New Roman" w:hAnsi="Times New Roman"/>
          <w:iCs/>
        </w:rPr>
        <w:t>A specialist in periodontology must have comprehensive knowledge of the basic sciences relevant to dentistry in general and to periodontology in particular. Moreover he/she must be proficient in all areas of clinical periodontology.</w:t>
      </w:r>
    </w:p>
    <w:p w14:paraId="4287A596" w14:textId="77777777" w:rsidR="001C6247" w:rsidRPr="00BE2358" w:rsidRDefault="001C6247" w:rsidP="0082567C">
      <w:pPr>
        <w:rPr>
          <w:rFonts w:ascii="Times New Roman" w:hAnsi="Times New Roman"/>
          <w:i/>
        </w:rPr>
      </w:pPr>
      <w:r w:rsidRPr="00BE2358">
        <w:rPr>
          <w:rFonts w:ascii="Times New Roman" w:hAnsi="Times New Roman"/>
          <w:i/>
          <w:u w:val="single"/>
        </w:rPr>
        <w:t>Supporting competences</w:t>
      </w:r>
      <w:r w:rsidRPr="00BE2358">
        <w:rPr>
          <w:rFonts w:ascii="Times New Roman" w:hAnsi="Times New Roman"/>
          <w:i/>
        </w:rPr>
        <w:t>:</w:t>
      </w:r>
    </w:p>
    <w:p w14:paraId="68E83080" w14:textId="77777777" w:rsidR="001C6247" w:rsidRPr="00BE2358" w:rsidRDefault="001C6247" w:rsidP="0082567C">
      <w:pPr>
        <w:rPr>
          <w:rFonts w:ascii="Times New Roman" w:hAnsi="Times New Roman"/>
        </w:rPr>
      </w:pPr>
      <w:r w:rsidRPr="00BE2358">
        <w:rPr>
          <w:rFonts w:ascii="Times New Roman" w:hAnsi="Times New Roman"/>
        </w:rPr>
        <w:t xml:space="preserve">The specialist in periodontology </w:t>
      </w:r>
      <w:r w:rsidRPr="00BE2358">
        <w:rPr>
          <w:rFonts w:ascii="Times New Roman" w:hAnsi="Times New Roman"/>
          <w:b/>
        </w:rPr>
        <w:t>must</w:t>
      </w:r>
      <w:r w:rsidRPr="00BE2358">
        <w:rPr>
          <w:rFonts w:ascii="Times New Roman" w:hAnsi="Times New Roman"/>
        </w:rPr>
        <w:t>:</w:t>
      </w:r>
    </w:p>
    <w:p w14:paraId="2E998381" w14:textId="77777777" w:rsidR="001C6247" w:rsidRPr="00BE2358" w:rsidRDefault="001C6247" w:rsidP="0082567C">
      <w:pPr>
        <w:rPr>
          <w:rFonts w:ascii="Times New Roman" w:hAnsi="Times New Roman"/>
        </w:rPr>
      </w:pPr>
      <w:r w:rsidRPr="00BE2358">
        <w:rPr>
          <w:rFonts w:ascii="Times New Roman" w:hAnsi="Times New Roman"/>
        </w:rPr>
        <w:t>Have comprehensive knowledge of the biomedical sciences relevant to dentistry in general and to periodontology in particular.</w:t>
      </w:r>
    </w:p>
    <w:p w14:paraId="5256C002" w14:textId="77777777" w:rsidR="001C6247" w:rsidRPr="00BE2358" w:rsidRDefault="001C6247" w:rsidP="0082567C">
      <w:pPr>
        <w:rPr>
          <w:rFonts w:ascii="Times New Roman" w:hAnsi="Times New Roman"/>
        </w:rPr>
      </w:pPr>
      <w:r w:rsidRPr="00BE2358">
        <w:rPr>
          <w:rFonts w:ascii="Times New Roman" w:hAnsi="Times New Roman"/>
        </w:rPr>
        <w:t>Should have knowledge to be able to integrate all aspects of clinical and public health dentistry into the practice of periodontics.</w:t>
      </w:r>
    </w:p>
    <w:p w14:paraId="6510E5E4" w14:textId="77777777" w:rsidR="001C6247" w:rsidRPr="00BE2358" w:rsidRDefault="001C6247" w:rsidP="0082567C">
      <w:pPr>
        <w:rPr>
          <w:rFonts w:ascii="Times New Roman" w:hAnsi="Times New Roman"/>
        </w:rPr>
      </w:pPr>
      <w:r w:rsidRPr="00BE2358">
        <w:rPr>
          <w:rFonts w:ascii="Times New Roman" w:hAnsi="Times New Roman"/>
        </w:rPr>
        <w:t>Have comprehensive knowledge of those aspects of medicine relevant to periodontics and should be competent to interact with the respective health care providers. He/she should have comprehensive knowledge of all possible interactions between oral and systemic diseases and be competent to manage the periodontal problems of the medically compromised patient.</w:t>
      </w:r>
    </w:p>
    <w:p w14:paraId="54503B83" w14:textId="77777777" w:rsidR="001C6247" w:rsidRPr="00BE2358" w:rsidRDefault="001C6247" w:rsidP="0082567C">
      <w:pPr>
        <w:rPr>
          <w:rFonts w:ascii="Times New Roman" w:hAnsi="Times New Roman"/>
        </w:rPr>
      </w:pPr>
      <w:r w:rsidRPr="00BE2358">
        <w:rPr>
          <w:rFonts w:ascii="Times New Roman" w:hAnsi="Times New Roman"/>
        </w:rPr>
        <w:t>He/she must be competent in the application of the principles of regulatory law and ethical reasoning and professional responsibility as they pertain to the practice of periodontics.</w:t>
      </w:r>
    </w:p>
    <w:p w14:paraId="2507E8B5" w14:textId="77777777" w:rsidR="001C6247" w:rsidRPr="00BE2358" w:rsidRDefault="001C6247" w:rsidP="0082567C">
      <w:pPr>
        <w:rPr>
          <w:rFonts w:ascii="Times New Roman" w:hAnsi="Times New Roman"/>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historical development of periodontics.</w:t>
      </w:r>
    </w:p>
    <w:p w14:paraId="3B77329C" w14:textId="77777777" w:rsidR="001C6247" w:rsidRPr="00BE2358" w:rsidRDefault="001C6247" w:rsidP="0082567C">
      <w:pPr>
        <w:rPr>
          <w:rFonts w:ascii="Times New Roman" w:hAnsi="Times New Roman"/>
          <w:iCs/>
        </w:rPr>
      </w:pPr>
      <w:r w:rsidRPr="00BE2358">
        <w:rPr>
          <w:rFonts w:ascii="Times New Roman" w:hAnsi="Times New Roman"/>
        </w:rPr>
        <w:t>Be competent at critically evaluating the scientific literature, updating their knowledge base and evaluating scientific and technological developments as they arise</w:t>
      </w:r>
      <w:r w:rsidRPr="00BE2358">
        <w:rPr>
          <w:rFonts w:ascii="Times New Roman" w:hAnsi="Times New Roman"/>
          <w:iCs/>
        </w:rPr>
        <w:t>.</w:t>
      </w:r>
    </w:p>
    <w:p w14:paraId="66DD4FC1" w14:textId="77777777" w:rsidR="001C6247" w:rsidRPr="00BE2358" w:rsidRDefault="001C6247" w:rsidP="0082567C">
      <w:pPr>
        <w:rPr>
          <w:rFonts w:ascii="Times New Roman" w:hAnsi="Times New Roman"/>
          <w:iCs/>
        </w:rPr>
      </w:pPr>
      <w:r w:rsidRPr="00BE2358">
        <w:rPr>
          <w:rFonts w:ascii="Times New Roman" w:hAnsi="Times New Roman"/>
          <w:iCs/>
        </w:rPr>
        <w:t>Be competent in posing pertinent research questions and hypothesis</w:t>
      </w:r>
    </w:p>
    <w:p w14:paraId="53498B16" w14:textId="77777777" w:rsidR="001C6247" w:rsidRPr="00BE2358" w:rsidRDefault="001C6247" w:rsidP="0082567C">
      <w:pPr>
        <w:rPr>
          <w:rFonts w:ascii="Times New Roman" w:hAnsi="Times New Roman"/>
          <w:iCs/>
        </w:rPr>
      </w:pPr>
      <w:r w:rsidRPr="00BE2358">
        <w:rPr>
          <w:rFonts w:ascii="Times New Roman" w:hAnsi="Times New Roman"/>
          <w:iCs/>
        </w:rPr>
        <w:t>Be competent in designing scientific experiments</w:t>
      </w:r>
    </w:p>
    <w:p w14:paraId="47699B04" w14:textId="77777777" w:rsidR="001C6247" w:rsidRPr="00BE2358" w:rsidRDefault="001C6247" w:rsidP="0082567C">
      <w:pPr>
        <w:rPr>
          <w:rFonts w:ascii="Times New Roman" w:hAnsi="Times New Roman"/>
          <w:iCs/>
        </w:rPr>
      </w:pPr>
      <w:r w:rsidRPr="00BE2358">
        <w:rPr>
          <w:rFonts w:ascii="Times New Roman" w:hAnsi="Times New Roman"/>
          <w:iCs/>
        </w:rPr>
        <w:t>Be competent in writing a literature review</w:t>
      </w:r>
    </w:p>
    <w:p w14:paraId="396CC1FE" w14:textId="77777777" w:rsidR="008432AC" w:rsidRPr="00BE2358" w:rsidRDefault="001C6247" w:rsidP="0082567C">
      <w:pPr>
        <w:rPr>
          <w:rFonts w:ascii="Times New Roman" w:hAnsi="Times New Roman"/>
          <w:iCs/>
        </w:rPr>
      </w:pPr>
      <w:r w:rsidRPr="00BE2358">
        <w:rPr>
          <w:rFonts w:ascii="Times New Roman" w:hAnsi="Times New Roman"/>
          <w:iCs/>
        </w:rPr>
        <w:t>Be competent in writing a research paper</w:t>
      </w:r>
    </w:p>
    <w:p w14:paraId="1C5B0970" w14:textId="77777777" w:rsidR="008432AC" w:rsidRPr="00BE2358" w:rsidRDefault="008432AC" w:rsidP="0082567C">
      <w:pPr>
        <w:rPr>
          <w:rFonts w:ascii="Times New Roman" w:hAnsi="Times New Roman"/>
          <w:iCs/>
        </w:rPr>
      </w:pPr>
      <w:r w:rsidRPr="00BE2358">
        <w:rPr>
          <w:rFonts w:ascii="Times New Roman" w:hAnsi="Times New Roman"/>
          <w:iCs/>
        </w:rPr>
        <w:t>Have knowledge in the statistical analysis of research data</w:t>
      </w:r>
    </w:p>
    <w:p w14:paraId="6B85D132" w14:textId="77777777" w:rsidR="001C6247" w:rsidRPr="00BE2358" w:rsidRDefault="001C6247" w:rsidP="0082567C">
      <w:pPr>
        <w:rPr>
          <w:rFonts w:ascii="Times New Roman" w:hAnsi="Times New Roman"/>
          <w:iCs/>
        </w:rPr>
      </w:pPr>
    </w:p>
    <w:p w14:paraId="07B75E42" w14:textId="77777777" w:rsidR="001C6247" w:rsidRPr="00BE2358" w:rsidRDefault="001C6247" w:rsidP="0082567C">
      <w:pPr>
        <w:rPr>
          <w:rFonts w:ascii="Times New Roman" w:hAnsi="Times New Roman"/>
          <w:i/>
        </w:rPr>
      </w:pPr>
      <w:r w:rsidRPr="00BE2358">
        <w:rPr>
          <w:rFonts w:ascii="Times New Roman" w:hAnsi="Times New Roman"/>
          <w:i/>
          <w:u w:val="single"/>
        </w:rPr>
        <w:t>Major competence</w:t>
      </w:r>
      <w:r w:rsidRPr="00BE2358">
        <w:rPr>
          <w:rFonts w:ascii="Times New Roman" w:hAnsi="Times New Roman"/>
          <w:i/>
        </w:rPr>
        <w:t>:</w:t>
      </w:r>
    </w:p>
    <w:p w14:paraId="20A7BD74" w14:textId="77777777" w:rsidR="001C6247" w:rsidRPr="00BE2358" w:rsidRDefault="001C6247" w:rsidP="0082567C">
      <w:pPr>
        <w:rPr>
          <w:rFonts w:ascii="Times New Roman" w:hAnsi="Times New Roman"/>
          <w:i/>
        </w:rPr>
      </w:pPr>
      <w:r w:rsidRPr="00BE2358">
        <w:rPr>
          <w:rFonts w:ascii="Times New Roman" w:hAnsi="Times New Roman"/>
          <w:b/>
          <w:i/>
        </w:rPr>
        <w:t>Diagnosis, treatment planning and patient management</w:t>
      </w:r>
    </w:p>
    <w:p w14:paraId="5E1BDCD0" w14:textId="77777777" w:rsidR="001C6247" w:rsidRPr="00BE2358" w:rsidRDefault="001C6247" w:rsidP="0082567C">
      <w:pPr>
        <w:rPr>
          <w:rFonts w:ascii="Times New Roman" w:hAnsi="Times New Roman"/>
          <w:i/>
        </w:rPr>
      </w:pPr>
      <w:r w:rsidRPr="00BE2358">
        <w:rPr>
          <w:rFonts w:ascii="Times New Roman" w:hAnsi="Times New Roman"/>
          <w:i/>
        </w:rPr>
        <w:t>A specialist in periodontology must be able to evaluate the relevant clinical conditions in such a way that a comprehensive treatment plan can be designed and appropriate treatment, taking into consideration the individual patient needs and expectations, can be provided.</w:t>
      </w:r>
    </w:p>
    <w:p w14:paraId="6DF2F0F3" w14:textId="77777777" w:rsidR="001C6247" w:rsidRPr="00BE2358" w:rsidRDefault="001C6247" w:rsidP="0082567C">
      <w:pPr>
        <w:rPr>
          <w:rFonts w:ascii="Times New Roman" w:hAnsi="Times New Roman"/>
          <w:i/>
        </w:rPr>
      </w:pPr>
      <w:r w:rsidRPr="00BE2358">
        <w:rPr>
          <w:rFonts w:ascii="Times New Roman" w:hAnsi="Times New Roman"/>
          <w:i/>
          <w:u w:val="single"/>
        </w:rPr>
        <w:t>Supporting competences</w:t>
      </w:r>
      <w:r w:rsidRPr="00BE2358">
        <w:rPr>
          <w:rFonts w:ascii="Times New Roman" w:hAnsi="Times New Roman"/>
          <w:i/>
        </w:rPr>
        <w:t>:</w:t>
      </w:r>
    </w:p>
    <w:p w14:paraId="1C128EDE" w14:textId="77777777" w:rsidR="001C6247" w:rsidRPr="00BE2358" w:rsidRDefault="001C6247" w:rsidP="0082567C">
      <w:pPr>
        <w:rPr>
          <w:rFonts w:ascii="Times New Roman" w:hAnsi="Times New Roman"/>
        </w:rPr>
      </w:pPr>
      <w:r w:rsidRPr="00BE2358">
        <w:rPr>
          <w:rFonts w:ascii="Times New Roman" w:hAnsi="Times New Roman"/>
        </w:rPr>
        <w:t xml:space="preserve">The specialist in periodontology </w:t>
      </w:r>
      <w:r w:rsidRPr="00BE2358">
        <w:rPr>
          <w:rFonts w:ascii="Times New Roman" w:hAnsi="Times New Roman"/>
          <w:b/>
        </w:rPr>
        <w:t xml:space="preserve">must </w:t>
      </w:r>
      <w:r w:rsidRPr="00BE2358">
        <w:rPr>
          <w:rFonts w:ascii="Times New Roman" w:hAnsi="Times New Roman"/>
        </w:rPr>
        <w:t>have:</w:t>
      </w:r>
    </w:p>
    <w:p w14:paraId="0EFFA667" w14:textId="77777777" w:rsidR="001C6247" w:rsidRPr="00322860" w:rsidRDefault="001C6247" w:rsidP="0082567C">
      <w:pPr>
        <w:rPr>
          <w:rFonts w:ascii="Times New Roman" w:hAnsi="Times New Roman"/>
          <w:iCs/>
        </w:rPr>
      </w:pPr>
      <w:r w:rsidRPr="00322860">
        <w:rPr>
          <w:rFonts w:ascii="Times New Roman" w:hAnsi="Times New Roman"/>
          <w:iCs/>
        </w:rPr>
        <w:t>Comprehensive knowledge of the anatomy, histology and physiology of the tissues of the oral cavity and related structures.</w:t>
      </w:r>
    </w:p>
    <w:p w14:paraId="009F8966" w14:textId="77777777" w:rsidR="001C6247" w:rsidRPr="00BE2358" w:rsidRDefault="001C6247" w:rsidP="0082567C">
      <w:pPr>
        <w:rPr>
          <w:rFonts w:ascii="Times New Roman" w:hAnsi="Times New Roman"/>
          <w:iCs/>
        </w:rPr>
      </w:pPr>
      <w:r w:rsidRPr="00322860">
        <w:rPr>
          <w:rFonts w:ascii="Times New Roman" w:hAnsi="Times New Roman"/>
          <w:iCs/>
        </w:rPr>
        <w:t xml:space="preserve">Comprehensive knowledge of oral microbiology with emphasis on the following: the nature, composition and physiology of plaque biofilm and its relationship to inflammatory periodontal </w:t>
      </w:r>
      <w:r w:rsidR="00B0617F" w:rsidRPr="00BE2358">
        <w:rPr>
          <w:rFonts w:ascii="Times New Roman" w:hAnsi="Times New Roman"/>
          <w:iCs/>
        </w:rPr>
        <w:t xml:space="preserve">and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diseases; techniques to identify microorganisms, their application and utility in periodontal practice; calculus formation.</w:t>
      </w:r>
    </w:p>
    <w:p w14:paraId="0366C894" w14:textId="77777777" w:rsidR="001C6247" w:rsidRPr="00BE2358" w:rsidRDefault="001C6247" w:rsidP="0082567C">
      <w:pPr>
        <w:rPr>
          <w:rFonts w:ascii="Times New Roman" w:hAnsi="Times New Roman"/>
          <w:iCs/>
        </w:rPr>
      </w:pPr>
      <w:r w:rsidRPr="00BE2358">
        <w:rPr>
          <w:rFonts w:ascii="Times New Roman" w:hAnsi="Times New Roman"/>
          <w:iCs/>
        </w:rPr>
        <w:t>Comprehensive knowledge of infectious, inflammatory</w:t>
      </w:r>
      <w:r w:rsidR="008A2742" w:rsidRPr="00BE2358">
        <w:rPr>
          <w:rFonts w:ascii="Times New Roman" w:hAnsi="Times New Roman"/>
          <w:iCs/>
        </w:rPr>
        <w:t>,</w:t>
      </w:r>
      <w:r w:rsidRPr="00BE2358">
        <w:rPr>
          <w:rFonts w:ascii="Times New Roman" w:hAnsi="Times New Roman"/>
          <w:iCs/>
        </w:rPr>
        <w:t xml:space="preserve"> immunological</w:t>
      </w:r>
      <w:r w:rsidR="008A2742" w:rsidRPr="00BE2358">
        <w:rPr>
          <w:rFonts w:ascii="Times New Roman" w:hAnsi="Times New Roman"/>
          <w:iCs/>
        </w:rPr>
        <w:t xml:space="preserve"> and genetic</w:t>
      </w:r>
      <w:r w:rsidRPr="00BE2358">
        <w:rPr>
          <w:rFonts w:ascii="Times New Roman" w:hAnsi="Times New Roman"/>
          <w:iCs/>
        </w:rPr>
        <w:t xml:space="preserve"> processes in oral diseases with </w:t>
      </w:r>
      <w:r w:rsidRPr="00BE2358">
        <w:rPr>
          <w:rFonts w:ascii="Times New Roman" w:hAnsi="Times New Roman"/>
          <w:iCs/>
        </w:rPr>
        <w:lastRenderedPageBreak/>
        <w:t xml:space="preserve">emphasis on the pathogenesis of periodontal </w:t>
      </w:r>
      <w:r w:rsidR="00B0617F" w:rsidRPr="00BE2358">
        <w:rPr>
          <w:rFonts w:ascii="Times New Roman" w:hAnsi="Times New Roman"/>
          <w:iCs/>
        </w:rPr>
        <w:t xml:space="preserve">and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diseases.</w:t>
      </w:r>
    </w:p>
    <w:p w14:paraId="192983ED" w14:textId="77777777" w:rsidR="001C6247" w:rsidRPr="00BE2358" w:rsidRDefault="001C6247" w:rsidP="0082567C">
      <w:pPr>
        <w:rPr>
          <w:rFonts w:ascii="Times New Roman" w:hAnsi="Times New Roman"/>
          <w:iCs/>
        </w:rPr>
      </w:pPr>
      <w:r w:rsidRPr="00BE2358">
        <w:rPr>
          <w:rFonts w:ascii="Times New Roman" w:hAnsi="Times New Roman"/>
          <w:iCs/>
        </w:rPr>
        <w:t>Comprehensive knowledge of the principles of wound healing and regeneration.</w:t>
      </w:r>
    </w:p>
    <w:p w14:paraId="68B6D5DF" w14:textId="77777777" w:rsidR="001C6247" w:rsidRPr="00BE2358" w:rsidRDefault="001C6247" w:rsidP="0082567C">
      <w:pPr>
        <w:rPr>
          <w:rFonts w:ascii="Times New Roman" w:hAnsi="Times New Roman"/>
          <w:iCs/>
        </w:rPr>
      </w:pPr>
      <w:r w:rsidRPr="00BE2358">
        <w:rPr>
          <w:rFonts w:ascii="Times New Roman" w:hAnsi="Times New Roman"/>
          <w:iCs/>
        </w:rPr>
        <w:t xml:space="preserve">Comprehensive knowledge of the classification and epidemiology of the periodontal </w:t>
      </w:r>
      <w:r w:rsidR="00B0617F" w:rsidRPr="00BE2358">
        <w:rPr>
          <w:rFonts w:ascii="Times New Roman" w:hAnsi="Times New Roman"/>
          <w:iCs/>
        </w:rPr>
        <w:t xml:space="preserve">and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diseases</w:t>
      </w:r>
    </w:p>
    <w:p w14:paraId="4937C47A" w14:textId="77777777" w:rsidR="001C6247" w:rsidRPr="00BE2358" w:rsidRDefault="001C6247" w:rsidP="0082567C">
      <w:pPr>
        <w:rPr>
          <w:rFonts w:ascii="Times New Roman" w:hAnsi="Times New Roman"/>
          <w:iCs/>
        </w:rPr>
      </w:pPr>
      <w:r w:rsidRPr="00BE2358">
        <w:rPr>
          <w:rFonts w:ascii="Times New Roman" w:hAnsi="Times New Roman"/>
          <w:iCs/>
        </w:rPr>
        <w:t>Comprehensive knowledge of imaging techniques and their interpretation as they are related to the diagnosis of periodontal diseases and for implant therapy.</w:t>
      </w:r>
    </w:p>
    <w:p w14:paraId="7B796105" w14:textId="77777777" w:rsidR="001C6247" w:rsidRPr="00BE2358" w:rsidRDefault="001C6247" w:rsidP="0082567C">
      <w:pPr>
        <w:rPr>
          <w:rFonts w:ascii="Times New Roman" w:hAnsi="Times New Roman"/>
          <w:iCs/>
        </w:rPr>
      </w:pPr>
      <w:r w:rsidRPr="00BE2358">
        <w:rPr>
          <w:rFonts w:ascii="Times New Roman" w:hAnsi="Times New Roman"/>
          <w:iCs/>
        </w:rPr>
        <w:t>Knowledge of behavioural/</w:t>
      </w:r>
      <w:proofErr w:type="gramStart"/>
      <w:r w:rsidRPr="00BE2358">
        <w:rPr>
          <w:rFonts w:ascii="Times New Roman" w:hAnsi="Times New Roman"/>
          <w:iCs/>
        </w:rPr>
        <w:t>life style</w:t>
      </w:r>
      <w:proofErr w:type="gramEnd"/>
      <w:r w:rsidRPr="00BE2358">
        <w:rPr>
          <w:rFonts w:ascii="Times New Roman" w:hAnsi="Times New Roman"/>
          <w:iCs/>
        </w:rPr>
        <w:t xml:space="preserve"> risk factors for periodontal diseases </w:t>
      </w:r>
      <w:r w:rsidR="00B0617F" w:rsidRPr="00BE2358">
        <w:rPr>
          <w:rFonts w:ascii="Times New Roman" w:hAnsi="Times New Roman"/>
          <w:iCs/>
        </w:rPr>
        <w:t xml:space="preserve">and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and methods for their modification (including tobacco use, alcohol consumption, and diet).</w:t>
      </w:r>
    </w:p>
    <w:p w14:paraId="7A8C01D0" w14:textId="77777777" w:rsidR="001C6247" w:rsidRPr="00BE2358" w:rsidRDefault="001C6247" w:rsidP="0082567C">
      <w:pPr>
        <w:rPr>
          <w:rFonts w:ascii="Times New Roman" w:hAnsi="Times New Roman"/>
          <w:iCs/>
        </w:rPr>
      </w:pPr>
      <w:r w:rsidRPr="00BE2358">
        <w:rPr>
          <w:rFonts w:ascii="Times New Roman" w:hAnsi="Times New Roman"/>
          <w:iCs/>
        </w:rPr>
        <w:t xml:space="preserve">Proficiency in diagnosing abnormalities in the anatomy and morphology of periodontal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and oral mucosal tissues that may compromise periodontal health, function or aesthetics, identifying the conditions, which may require management.</w:t>
      </w:r>
    </w:p>
    <w:p w14:paraId="682E7249" w14:textId="77777777" w:rsidR="001C6247" w:rsidRPr="00BE2358" w:rsidRDefault="001C6247" w:rsidP="0082567C">
      <w:pPr>
        <w:rPr>
          <w:rFonts w:ascii="Times New Roman" w:hAnsi="Times New Roman"/>
          <w:iCs/>
        </w:rPr>
      </w:pPr>
      <w:r w:rsidRPr="00BE2358">
        <w:rPr>
          <w:rFonts w:ascii="Times New Roman" w:hAnsi="Times New Roman"/>
          <w:iCs/>
        </w:rPr>
        <w:t>Proficiency in determining a patient’s aesthetic requirements and determining the degree to which those requirements/desires can be met. This is particularly relevant when recommending periodontal plastic surgical procedures</w:t>
      </w:r>
      <w:r w:rsidR="00B0617F" w:rsidRPr="00BE2358">
        <w:rPr>
          <w:rFonts w:ascii="Times New Roman" w:hAnsi="Times New Roman"/>
          <w:iCs/>
        </w:rPr>
        <w:t xml:space="preserve"> or pre-prosthetic procedures </w:t>
      </w:r>
    </w:p>
    <w:p w14:paraId="58E33FBF" w14:textId="77777777" w:rsidR="001C6247" w:rsidRPr="00BE2358" w:rsidRDefault="001C6247" w:rsidP="0082567C">
      <w:pPr>
        <w:rPr>
          <w:rFonts w:ascii="Times New Roman" w:hAnsi="Times New Roman"/>
          <w:iCs/>
        </w:rPr>
      </w:pPr>
      <w:r w:rsidRPr="00BE2358">
        <w:rPr>
          <w:rFonts w:ascii="Times New Roman" w:hAnsi="Times New Roman"/>
          <w:iCs/>
        </w:rPr>
        <w:t xml:space="preserve">Proficiency </w:t>
      </w:r>
      <w:r w:rsidRPr="00BE2358">
        <w:rPr>
          <w:rFonts w:ascii="Times New Roman" w:hAnsi="Times New Roman"/>
        </w:rPr>
        <w:t>in the collection and interpretation of all data necessary to establish the diagnoses, including all diseases and conditions affecting the periodontium, peri-implant tissues and neighbouring structures.</w:t>
      </w:r>
    </w:p>
    <w:p w14:paraId="21116B70" w14:textId="77777777" w:rsidR="001C6247" w:rsidRPr="00BE2358" w:rsidRDefault="001C6247" w:rsidP="0082567C">
      <w:pPr>
        <w:rPr>
          <w:rFonts w:ascii="Times New Roman" w:hAnsi="Times New Roman"/>
          <w:iCs/>
        </w:rPr>
      </w:pPr>
      <w:r w:rsidRPr="00BE2358">
        <w:rPr>
          <w:rFonts w:ascii="Times New Roman" w:hAnsi="Times New Roman"/>
          <w:iCs/>
        </w:rPr>
        <w:t xml:space="preserve">Proficiency </w:t>
      </w:r>
      <w:r w:rsidRPr="00BE2358">
        <w:rPr>
          <w:rFonts w:ascii="Times New Roman" w:hAnsi="Times New Roman"/>
        </w:rPr>
        <w:t>in determining prognosis and developing a comprehensive periodontal treatment plan, including implant therapy, and to communicate effectively to patients the nature of their periodontal health status and treatment needs.</w:t>
      </w:r>
    </w:p>
    <w:p w14:paraId="3453747D" w14:textId="77777777" w:rsidR="001C6247" w:rsidRPr="00BE2358" w:rsidRDefault="001C6247" w:rsidP="0082567C">
      <w:pPr>
        <w:rPr>
          <w:rFonts w:ascii="Times New Roman" w:hAnsi="Times New Roman"/>
          <w:iCs/>
        </w:rPr>
      </w:pPr>
      <w:r w:rsidRPr="00BE2358">
        <w:rPr>
          <w:rFonts w:ascii="Times New Roman" w:hAnsi="Times New Roman"/>
          <w:iCs/>
        </w:rPr>
        <w:t>Proficiency in the selection and prescription of medications for the management of preoperative, operative and postoperative pain and anxiety and be familiar with the appropriate sedation techniques that can be useful in the most complex periodontal surgical procedures.</w:t>
      </w:r>
    </w:p>
    <w:p w14:paraId="39017C02" w14:textId="77777777" w:rsidR="00FF0B87" w:rsidRDefault="00FF0B87" w:rsidP="0082567C">
      <w:pPr>
        <w:rPr>
          <w:rFonts w:ascii="Times New Roman" w:hAnsi="Times New Roman"/>
          <w:i/>
          <w:u w:val="single"/>
        </w:rPr>
      </w:pPr>
    </w:p>
    <w:p w14:paraId="00A8C039" w14:textId="66146F5F" w:rsidR="001C6247" w:rsidRPr="00BE2358" w:rsidRDefault="001C6247" w:rsidP="0082567C">
      <w:pPr>
        <w:rPr>
          <w:rFonts w:ascii="Times New Roman" w:hAnsi="Times New Roman"/>
          <w:i/>
        </w:rPr>
      </w:pPr>
      <w:r w:rsidRPr="00BE2358">
        <w:rPr>
          <w:rFonts w:ascii="Times New Roman" w:hAnsi="Times New Roman"/>
          <w:i/>
          <w:u w:val="single"/>
        </w:rPr>
        <w:t>Major competence</w:t>
      </w:r>
      <w:r w:rsidRPr="00BE2358">
        <w:rPr>
          <w:rFonts w:ascii="Times New Roman" w:hAnsi="Times New Roman"/>
          <w:i/>
        </w:rPr>
        <w:t>:</w:t>
      </w:r>
    </w:p>
    <w:p w14:paraId="64E2F1E5" w14:textId="77777777" w:rsidR="001C6247" w:rsidRPr="00BE2358" w:rsidRDefault="001C6247" w:rsidP="0082567C">
      <w:pPr>
        <w:rPr>
          <w:rFonts w:ascii="Times New Roman" w:hAnsi="Times New Roman"/>
          <w:i/>
        </w:rPr>
      </w:pPr>
      <w:r w:rsidRPr="00BE2358">
        <w:rPr>
          <w:rFonts w:ascii="Times New Roman" w:hAnsi="Times New Roman"/>
          <w:b/>
          <w:i/>
        </w:rPr>
        <w:t>Establishment and maintaining periodontal/oral health</w:t>
      </w:r>
    </w:p>
    <w:p w14:paraId="7166B7F4" w14:textId="77777777" w:rsidR="001C6247" w:rsidRPr="00BE2358" w:rsidRDefault="001C6247" w:rsidP="0082567C">
      <w:pPr>
        <w:rPr>
          <w:rFonts w:ascii="Times New Roman" w:hAnsi="Times New Roman"/>
        </w:rPr>
      </w:pPr>
      <w:r w:rsidRPr="00BE2358">
        <w:rPr>
          <w:rFonts w:ascii="Times New Roman" w:hAnsi="Times New Roman"/>
        </w:rPr>
        <w:t>Be proficient in the full scope of non-surgical and surgical periodontal and implant therapy.</w:t>
      </w:r>
    </w:p>
    <w:p w14:paraId="0CAC082D" w14:textId="77777777" w:rsidR="001C6247" w:rsidRPr="00BE2358" w:rsidRDefault="001C6247" w:rsidP="0082567C">
      <w:pPr>
        <w:rPr>
          <w:rFonts w:ascii="Times New Roman" w:hAnsi="Times New Roman"/>
        </w:rPr>
      </w:pPr>
      <w:r w:rsidRPr="00BE2358">
        <w:rPr>
          <w:rFonts w:ascii="Times New Roman" w:hAnsi="Times New Roman"/>
        </w:rPr>
        <w:t xml:space="preserve">Be proficient in providing each patient with an appropriate, </w:t>
      </w:r>
      <w:proofErr w:type="gramStart"/>
      <w:r w:rsidRPr="00BE2358">
        <w:rPr>
          <w:rFonts w:ascii="Times New Roman" w:hAnsi="Times New Roman"/>
        </w:rPr>
        <w:t>tailor made</w:t>
      </w:r>
      <w:proofErr w:type="gramEnd"/>
      <w:r w:rsidRPr="00BE2358">
        <w:rPr>
          <w:rFonts w:ascii="Times New Roman" w:hAnsi="Times New Roman"/>
        </w:rPr>
        <w:t xml:space="preserve"> maintenance program.</w:t>
      </w:r>
    </w:p>
    <w:p w14:paraId="3EC255A1" w14:textId="77777777" w:rsidR="001C6247" w:rsidRPr="00BE2358" w:rsidRDefault="001C6247" w:rsidP="0082567C">
      <w:pPr>
        <w:rPr>
          <w:rFonts w:ascii="Times New Roman" w:hAnsi="Times New Roman"/>
          <w:i/>
        </w:rPr>
      </w:pPr>
      <w:r w:rsidRPr="00BE2358">
        <w:rPr>
          <w:rFonts w:ascii="Times New Roman" w:hAnsi="Times New Roman"/>
          <w:i/>
          <w:u w:val="single"/>
        </w:rPr>
        <w:t>Supporting competences</w:t>
      </w:r>
      <w:r w:rsidRPr="00BE2358">
        <w:rPr>
          <w:rFonts w:ascii="Times New Roman" w:hAnsi="Times New Roman"/>
          <w:i/>
        </w:rPr>
        <w:t>:</w:t>
      </w:r>
    </w:p>
    <w:p w14:paraId="405BCC91" w14:textId="77777777" w:rsidR="001C6247" w:rsidRPr="00BE2358" w:rsidRDefault="001C6247" w:rsidP="0082567C">
      <w:pPr>
        <w:rPr>
          <w:rFonts w:ascii="Times New Roman" w:hAnsi="Times New Roman"/>
        </w:rPr>
      </w:pPr>
      <w:r w:rsidRPr="00BE2358">
        <w:rPr>
          <w:rFonts w:ascii="Times New Roman" w:hAnsi="Times New Roman"/>
        </w:rPr>
        <w:t xml:space="preserve">The specialist in periodontology </w:t>
      </w:r>
      <w:r w:rsidRPr="00BE2358">
        <w:rPr>
          <w:rFonts w:ascii="Times New Roman" w:hAnsi="Times New Roman"/>
          <w:b/>
        </w:rPr>
        <w:t>must</w:t>
      </w:r>
      <w:r w:rsidRPr="00BE2358">
        <w:rPr>
          <w:rFonts w:ascii="Times New Roman" w:hAnsi="Times New Roman"/>
        </w:rPr>
        <w:t>:</w:t>
      </w:r>
    </w:p>
    <w:p w14:paraId="1CC3B0AB" w14:textId="77777777" w:rsidR="001C6247" w:rsidRPr="00BE2358" w:rsidRDefault="001C6247" w:rsidP="0082567C">
      <w:pPr>
        <w:rPr>
          <w:rFonts w:ascii="Times New Roman" w:hAnsi="Times New Roman"/>
        </w:rPr>
      </w:pPr>
      <w:r w:rsidRPr="00BE2358">
        <w:rPr>
          <w:rFonts w:ascii="Times New Roman" w:hAnsi="Times New Roman"/>
        </w:rPr>
        <w:t>Be proficient in all methodologies for plaque biofilm control.</w:t>
      </w:r>
    </w:p>
    <w:p w14:paraId="1A5D495E" w14:textId="77777777" w:rsidR="001C6247" w:rsidRPr="00BE2358" w:rsidRDefault="001C6247" w:rsidP="0082567C">
      <w:pPr>
        <w:rPr>
          <w:rFonts w:ascii="Times New Roman" w:hAnsi="Times New Roman"/>
          <w:iCs/>
        </w:rPr>
      </w:pPr>
      <w:r w:rsidRPr="00BE2358">
        <w:rPr>
          <w:rFonts w:ascii="Times New Roman" w:hAnsi="Times New Roman"/>
        </w:rPr>
        <w:t>Be proficient in educating patients the aetiology and prevention of periodontal</w:t>
      </w:r>
      <w:r w:rsidR="00B0617F" w:rsidRPr="00BE2358">
        <w:rPr>
          <w:rFonts w:ascii="Times New Roman" w:hAnsi="Times New Roman"/>
        </w:rPr>
        <w:t xml:space="preserve">, </w:t>
      </w:r>
      <w:proofErr w:type="spellStart"/>
      <w:r w:rsidR="00B0617F" w:rsidRPr="00BE2358">
        <w:rPr>
          <w:rFonts w:ascii="Times New Roman" w:hAnsi="Times New Roman"/>
        </w:rPr>
        <w:t>periimplant</w:t>
      </w:r>
      <w:proofErr w:type="spellEnd"/>
      <w:r w:rsidRPr="00BE2358">
        <w:rPr>
          <w:rFonts w:ascii="Times New Roman" w:hAnsi="Times New Roman"/>
        </w:rPr>
        <w:t xml:space="preserve"> and mucosal diseases and to motivate them to assume responsibility for their periodontal health.</w:t>
      </w:r>
    </w:p>
    <w:p w14:paraId="07D46C4D" w14:textId="77777777" w:rsidR="001C6247" w:rsidRPr="00BE2358" w:rsidRDefault="001C6247" w:rsidP="0082567C">
      <w:pPr>
        <w:rPr>
          <w:rFonts w:ascii="Times New Roman" w:hAnsi="Times New Roman"/>
          <w:iCs/>
        </w:rPr>
      </w:pPr>
      <w:r w:rsidRPr="00BE2358">
        <w:rPr>
          <w:rFonts w:ascii="Times New Roman" w:hAnsi="Times New Roman"/>
          <w:iCs/>
        </w:rPr>
        <w:t>Be proficient in all aspects of non-surgical therapy.</w:t>
      </w:r>
    </w:p>
    <w:p w14:paraId="7B4B6E95" w14:textId="77777777" w:rsidR="001C6247" w:rsidRPr="00BE2358" w:rsidRDefault="001C6247" w:rsidP="0082567C">
      <w:pPr>
        <w:rPr>
          <w:rFonts w:ascii="Times New Roman" w:hAnsi="Times New Roman"/>
          <w:iCs/>
        </w:rPr>
      </w:pPr>
      <w:r w:rsidRPr="00BE2358">
        <w:rPr>
          <w:rFonts w:ascii="Times New Roman" w:hAnsi="Times New Roman"/>
          <w:iCs/>
        </w:rPr>
        <w:t xml:space="preserve">Be proficient in the mechanisms, application, effects and interactions of medications used for the prevention and therapy of periodontal </w:t>
      </w:r>
      <w:r w:rsidR="00B0617F" w:rsidRPr="00BE2358">
        <w:rPr>
          <w:rFonts w:ascii="Times New Roman" w:hAnsi="Times New Roman"/>
          <w:iCs/>
        </w:rPr>
        <w:t xml:space="preserve">and </w:t>
      </w:r>
      <w:proofErr w:type="spellStart"/>
      <w:r w:rsidR="00B0617F" w:rsidRPr="00BE2358">
        <w:rPr>
          <w:rFonts w:ascii="Times New Roman" w:hAnsi="Times New Roman"/>
          <w:iCs/>
        </w:rPr>
        <w:t>periimplant</w:t>
      </w:r>
      <w:proofErr w:type="spellEnd"/>
      <w:r w:rsidR="00B0617F" w:rsidRPr="00BE2358">
        <w:rPr>
          <w:rFonts w:ascii="Times New Roman" w:hAnsi="Times New Roman"/>
          <w:iCs/>
        </w:rPr>
        <w:t xml:space="preserve"> </w:t>
      </w:r>
      <w:r w:rsidRPr="00BE2358">
        <w:rPr>
          <w:rFonts w:ascii="Times New Roman" w:hAnsi="Times New Roman"/>
          <w:iCs/>
        </w:rPr>
        <w:t>diseases.</w:t>
      </w:r>
    </w:p>
    <w:p w14:paraId="17DE3534"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mechanisms, effects and interactions of medications used for the management of systemic diseases that may affect periodontal </w:t>
      </w:r>
      <w:r w:rsidR="00390EE0" w:rsidRPr="00BE2358">
        <w:rPr>
          <w:rFonts w:ascii="Times New Roman" w:hAnsi="Times New Roman"/>
          <w:iCs/>
        </w:rPr>
        <w:t xml:space="preserve">and </w:t>
      </w:r>
      <w:proofErr w:type="spellStart"/>
      <w:r w:rsidR="00390EE0" w:rsidRPr="00BE2358">
        <w:rPr>
          <w:rFonts w:ascii="Times New Roman" w:hAnsi="Times New Roman"/>
          <w:iCs/>
        </w:rPr>
        <w:t>periimplant</w:t>
      </w:r>
      <w:proofErr w:type="spellEnd"/>
      <w:r w:rsidR="00390EE0" w:rsidRPr="00BE2358">
        <w:rPr>
          <w:rFonts w:ascii="Times New Roman" w:hAnsi="Times New Roman"/>
          <w:iCs/>
        </w:rPr>
        <w:t xml:space="preserve"> </w:t>
      </w:r>
      <w:r w:rsidRPr="00BE2358">
        <w:rPr>
          <w:rFonts w:ascii="Times New Roman" w:hAnsi="Times New Roman"/>
          <w:iCs/>
        </w:rPr>
        <w:t>tissues and surrounding structures.</w:t>
      </w:r>
    </w:p>
    <w:p w14:paraId="42ABD519" w14:textId="77777777" w:rsidR="00390EE0" w:rsidRPr="00BE2358" w:rsidRDefault="00390EE0"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effects and interactions of medications used for the management of systemic diseases that may affect the outcome of periodontal and </w:t>
      </w:r>
      <w:proofErr w:type="spellStart"/>
      <w:r w:rsidRPr="00BE2358">
        <w:rPr>
          <w:rFonts w:ascii="Times New Roman" w:hAnsi="Times New Roman"/>
          <w:iCs/>
        </w:rPr>
        <w:t>periimplant</w:t>
      </w:r>
      <w:proofErr w:type="spellEnd"/>
      <w:r w:rsidRPr="00BE2358">
        <w:rPr>
          <w:rFonts w:ascii="Times New Roman" w:hAnsi="Times New Roman"/>
          <w:iCs/>
        </w:rPr>
        <w:t xml:space="preserve"> surgical interventions.</w:t>
      </w:r>
    </w:p>
    <w:p w14:paraId="551AE551"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periodontal-systemic relationships.</w:t>
      </w:r>
    </w:p>
    <w:p w14:paraId="03DC27FA"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influence of forces (trauma, parafunction, orthodontic forces etc.) on the periodontium and related structures and their management.</w:t>
      </w:r>
    </w:p>
    <w:p w14:paraId="2FF6433D" w14:textId="77777777" w:rsidR="001C6247" w:rsidRPr="00BE2358" w:rsidRDefault="001C6247" w:rsidP="0082567C">
      <w:pPr>
        <w:rPr>
          <w:rFonts w:ascii="Times New Roman" w:hAnsi="Times New Roman"/>
          <w:iCs/>
        </w:rPr>
      </w:pPr>
      <w:r w:rsidRPr="00BE2358">
        <w:rPr>
          <w:rFonts w:ascii="Times New Roman" w:hAnsi="Times New Roman"/>
          <w:iCs/>
        </w:rPr>
        <w:t>Be proficient in all surgical techniques used in periodontics</w:t>
      </w:r>
      <w:r w:rsidR="00CE53DB" w:rsidRPr="00BE2358">
        <w:rPr>
          <w:rFonts w:ascii="Times New Roman" w:hAnsi="Times New Roman"/>
          <w:iCs/>
        </w:rPr>
        <w:t xml:space="preserve"> and implant dentistry</w:t>
      </w:r>
      <w:r w:rsidRPr="00BE2358">
        <w:rPr>
          <w:rFonts w:ascii="Times New Roman" w:hAnsi="Times New Roman"/>
          <w:iCs/>
        </w:rPr>
        <w:t>, their indications and contraindications, advantages and disadvantages.</w:t>
      </w:r>
    </w:p>
    <w:p w14:paraId="157E5574"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interrelationship of periodontitis to pulpal disease and the various approaches to treatment.</w:t>
      </w:r>
    </w:p>
    <w:p w14:paraId="2AA0F1E6"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interrelationships of orthodontic, restorative therapies and periodontal treatment.</w:t>
      </w:r>
    </w:p>
    <w:p w14:paraId="7B6CC537" w14:textId="77777777" w:rsidR="001C6247" w:rsidRPr="00BE2358" w:rsidRDefault="001C6247"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w:t>
      </w:r>
      <w:r w:rsidR="00CE53DB" w:rsidRPr="00BE2358">
        <w:rPr>
          <w:rFonts w:ascii="Times New Roman" w:hAnsi="Times New Roman"/>
          <w:iCs/>
        </w:rPr>
        <w:t xml:space="preserve">periodontal supportive </w:t>
      </w:r>
      <w:r w:rsidRPr="00BE2358">
        <w:rPr>
          <w:rFonts w:ascii="Times New Roman" w:hAnsi="Times New Roman"/>
          <w:iCs/>
        </w:rPr>
        <w:t>therapy.</w:t>
      </w:r>
    </w:p>
    <w:p w14:paraId="16D6C5D2" w14:textId="77777777" w:rsidR="001C6247" w:rsidRPr="00BE2358" w:rsidRDefault="001C6247" w:rsidP="0082567C">
      <w:pPr>
        <w:rPr>
          <w:rFonts w:ascii="Times New Roman" w:hAnsi="Times New Roman"/>
          <w:iCs/>
        </w:rPr>
      </w:pPr>
      <w:r w:rsidRPr="00BE2358">
        <w:rPr>
          <w:rFonts w:ascii="Times New Roman" w:hAnsi="Times New Roman"/>
        </w:rPr>
        <w:t>Be proficient in surgical implant therapy, including site development, surgical placement and maintenance.</w:t>
      </w:r>
    </w:p>
    <w:p w14:paraId="486FC010" w14:textId="77777777" w:rsidR="001C6247" w:rsidRPr="00BE2358" w:rsidRDefault="001C6247" w:rsidP="0082567C">
      <w:pPr>
        <w:rPr>
          <w:rFonts w:ascii="Times New Roman" w:hAnsi="Times New Roman"/>
        </w:rPr>
      </w:pPr>
      <w:r w:rsidRPr="00BE2358">
        <w:rPr>
          <w:rFonts w:ascii="Times New Roman" w:hAnsi="Times New Roman"/>
        </w:rPr>
        <w:t>Be proficient in evaluating the results of periodontal treatment and establishing and monitoring a maintenance programme, in co-operation with other members of the dental team, including the evaluation of likely risk factors.</w:t>
      </w:r>
    </w:p>
    <w:p w14:paraId="0227F730" w14:textId="77777777" w:rsidR="001C6247" w:rsidRPr="00BE2358" w:rsidRDefault="001C6247" w:rsidP="0082567C">
      <w:pPr>
        <w:rPr>
          <w:rFonts w:ascii="Times New Roman" w:hAnsi="Times New Roman"/>
          <w:b/>
          <w:u w:val="single"/>
        </w:rPr>
      </w:pPr>
      <w:r w:rsidRPr="00BE2358">
        <w:rPr>
          <w:rFonts w:ascii="Times New Roman" w:hAnsi="Times New Roman"/>
        </w:rPr>
        <w:t>Be proficient in methods for soft and hard tissue reconstruction.</w:t>
      </w:r>
    </w:p>
    <w:p w14:paraId="5242A9F4" w14:textId="77777777" w:rsidR="001C6247" w:rsidRPr="00BE2358" w:rsidRDefault="001C6247" w:rsidP="0082567C">
      <w:pPr>
        <w:rPr>
          <w:rFonts w:ascii="Times New Roman" w:hAnsi="Times New Roman"/>
        </w:rPr>
      </w:pPr>
      <w:r w:rsidRPr="00BE2358">
        <w:rPr>
          <w:rFonts w:ascii="Times New Roman" w:hAnsi="Times New Roman"/>
        </w:rPr>
        <w:t xml:space="preserve">Be proficient in the treatment of all </w:t>
      </w:r>
      <w:proofErr w:type="spellStart"/>
      <w:r w:rsidR="00CE53DB" w:rsidRPr="00BE2358">
        <w:rPr>
          <w:rFonts w:ascii="Times New Roman" w:hAnsi="Times New Roman"/>
        </w:rPr>
        <w:t>periimplant</w:t>
      </w:r>
      <w:proofErr w:type="spellEnd"/>
      <w:r w:rsidR="00CE53DB" w:rsidRPr="00BE2358">
        <w:rPr>
          <w:rFonts w:ascii="Times New Roman" w:hAnsi="Times New Roman"/>
        </w:rPr>
        <w:t xml:space="preserve"> </w:t>
      </w:r>
      <w:r w:rsidRPr="00BE2358">
        <w:rPr>
          <w:rFonts w:ascii="Times New Roman" w:hAnsi="Times New Roman"/>
        </w:rPr>
        <w:t>diseases</w:t>
      </w:r>
      <w:r w:rsidR="00536E51" w:rsidRPr="00BE2358">
        <w:rPr>
          <w:rFonts w:ascii="Times New Roman" w:hAnsi="Times New Roman"/>
        </w:rPr>
        <w:t>.</w:t>
      </w:r>
    </w:p>
    <w:p w14:paraId="627ED45A" w14:textId="77777777" w:rsidR="00D04B6A" w:rsidRPr="00322860" w:rsidRDefault="00D04B6A" w:rsidP="0082567C">
      <w:pPr>
        <w:rPr>
          <w:b/>
          <w:bCs/>
        </w:rPr>
      </w:pPr>
    </w:p>
    <w:p w14:paraId="36A561F4" w14:textId="297E16C9" w:rsidR="004F46A2" w:rsidRDefault="004F46A2" w:rsidP="0082567C">
      <w:pPr>
        <w:rPr>
          <w:b/>
          <w:bCs/>
        </w:rPr>
      </w:pPr>
    </w:p>
    <w:p w14:paraId="653CDE64" w14:textId="6802CDA9" w:rsidR="00FF0B87" w:rsidRDefault="00FF0B87" w:rsidP="0082567C">
      <w:pPr>
        <w:rPr>
          <w:b/>
          <w:bCs/>
        </w:rPr>
      </w:pPr>
    </w:p>
    <w:p w14:paraId="4E98C46E" w14:textId="7B87CA08" w:rsidR="00FF0B87" w:rsidRDefault="00FF0B87" w:rsidP="0082567C">
      <w:pPr>
        <w:rPr>
          <w:b/>
          <w:bCs/>
        </w:rPr>
      </w:pPr>
    </w:p>
    <w:p w14:paraId="235E969C" w14:textId="77777777" w:rsidR="00FF0B87" w:rsidRPr="00BE2358" w:rsidRDefault="00FF0B87" w:rsidP="0082567C">
      <w:pPr>
        <w:rPr>
          <w:b/>
          <w:bCs/>
        </w:rPr>
      </w:pPr>
    </w:p>
    <w:p w14:paraId="01AB9EA4" w14:textId="77777777" w:rsidR="001C6247" w:rsidRPr="00BE2358" w:rsidRDefault="001C6247" w:rsidP="0082567C">
      <w:pPr>
        <w:rPr>
          <w:i/>
          <w:iCs/>
        </w:rPr>
      </w:pPr>
      <w:r w:rsidRPr="00322860">
        <w:rPr>
          <w:b/>
          <w:bCs/>
        </w:rPr>
        <w:lastRenderedPageBreak/>
        <w:t xml:space="preserve">R.4. </w:t>
      </w:r>
      <w:r w:rsidRPr="00BE2358">
        <w:rPr>
          <w:b/>
          <w:bCs/>
        </w:rPr>
        <w:t>Learning outcomes in periodontal education at the post-graduate specialist level</w:t>
      </w:r>
      <w:r w:rsidR="0086594E" w:rsidRPr="00BE2358">
        <w:rPr>
          <w:b/>
          <w:bCs/>
        </w:rPr>
        <w:t xml:space="preserve"> </w:t>
      </w:r>
    </w:p>
    <w:p w14:paraId="2FF1BA9E" w14:textId="77777777" w:rsidR="001C6247" w:rsidRPr="00BE2358" w:rsidRDefault="001C6247" w:rsidP="0082567C">
      <w:pPr>
        <w:rPr>
          <w:rFonts w:ascii="Times New Roman" w:hAnsi="Times New Roman"/>
        </w:rPr>
      </w:pPr>
      <w:r w:rsidRPr="00BE2358">
        <w:rPr>
          <w:rFonts w:ascii="Times New Roman" w:hAnsi="Times New Roman"/>
          <w:lang w:val="en-US"/>
        </w:rPr>
        <w:t>Formal instruction must be provided for the student to achieve the following learning outcomes</w:t>
      </w:r>
      <w:r w:rsidRPr="00BE2358">
        <w:rPr>
          <w:rFonts w:ascii="Times New Roman" w:hAnsi="Times New Roman"/>
          <w:iCs/>
        </w:rPr>
        <w:t>:</w:t>
      </w:r>
    </w:p>
    <w:p w14:paraId="67910C5A"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Comprehensive knowledge of the anatomy, histology and physiology of the tissues of the oral cavity and related structures.</w:t>
      </w:r>
    </w:p>
    <w:p w14:paraId="4293B814"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Comprehensive knowledge of oral microbiology with emphasis on the following: the nature, composition and physiology of plaque biofilm and its relationship to inflammatory periodontal </w:t>
      </w:r>
      <w:r w:rsidR="0086594E" w:rsidRPr="00BE2358">
        <w:rPr>
          <w:rFonts w:ascii="Times New Roman" w:hAnsi="Times New Roman"/>
          <w:iCs/>
          <w:lang w:val="en-US"/>
        </w:rPr>
        <w:t xml:space="preserve">and </w:t>
      </w:r>
      <w:proofErr w:type="spellStart"/>
      <w:r w:rsidR="0086594E" w:rsidRPr="00BE2358">
        <w:rPr>
          <w:rFonts w:ascii="Times New Roman" w:hAnsi="Times New Roman"/>
          <w:iCs/>
          <w:lang w:val="en-US"/>
        </w:rPr>
        <w:t>periimplant</w:t>
      </w:r>
      <w:proofErr w:type="spellEnd"/>
      <w:r w:rsidR="0086594E" w:rsidRPr="00BE2358">
        <w:rPr>
          <w:rFonts w:ascii="Times New Roman" w:hAnsi="Times New Roman"/>
          <w:iCs/>
          <w:lang w:val="en-US"/>
        </w:rPr>
        <w:t xml:space="preserve"> </w:t>
      </w:r>
      <w:r w:rsidRPr="00BE2358">
        <w:rPr>
          <w:rFonts w:ascii="Times New Roman" w:hAnsi="Times New Roman"/>
          <w:iCs/>
          <w:lang w:val="en-US"/>
        </w:rPr>
        <w:t>diseases; techniques to identify microorganisms, their application and utility in periodontal practice; calculus formation.</w:t>
      </w:r>
    </w:p>
    <w:p w14:paraId="3809B9DF"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comprehensive knowledge of infectious, inflammatory and immunological processes in oral diseases with emphasis on the pathogenesis of periodontal </w:t>
      </w:r>
      <w:r w:rsidR="0086594E" w:rsidRPr="00BE2358">
        <w:rPr>
          <w:rFonts w:ascii="Times New Roman" w:hAnsi="Times New Roman"/>
          <w:iCs/>
          <w:lang w:val="en-US"/>
        </w:rPr>
        <w:t xml:space="preserve">and </w:t>
      </w:r>
      <w:proofErr w:type="spellStart"/>
      <w:r w:rsidR="0086594E" w:rsidRPr="00BE2358">
        <w:rPr>
          <w:rFonts w:ascii="Times New Roman" w:hAnsi="Times New Roman"/>
          <w:iCs/>
          <w:lang w:val="en-US"/>
        </w:rPr>
        <w:t>periimplant</w:t>
      </w:r>
      <w:proofErr w:type="spellEnd"/>
      <w:r w:rsidR="0086594E" w:rsidRPr="00BE2358">
        <w:rPr>
          <w:rFonts w:ascii="Times New Roman" w:hAnsi="Times New Roman"/>
          <w:iCs/>
          <w:lang w:val="en-US"/>
        </w:rPr>
        <w:t xml:space="preserve"> </w:t>
      </w:r>
      <w:r w:rsidRPr="00BE2358">
        <w:rPr>
          <w:rFonts w:ascii="Times New Roman" w:hAnsi="Times New Roman"/>
          <w:iCs/>
          <w:lang w:val="en-US"/>
        </w:rPr>
        <w:t>diseases.</w:t>
      </w:r>
    </w:p>
    <w:p w14:paraId="682C7B59"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comprehensive knowledge of the principles of wound healing as well as soft and hard tissue regeneration and repair. </w:t>
      </w:r>
    </w:p>
    <w:p w14:paraId="0D84EF49"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comprehensive knowledge of the process of osseointegration as well as the biology of the </w:t>
      </w:r>
      <w:proofErr w:type="spellStart"/>
      <w:r w:rsidRPr="00BE2358">
        <w:rPr>
          <w:rFonts w:ascii="Times New Roman" w:hAnsi="Times New Roman"/>
          <w:iCs/>
          <w:lang w:val="en-US"/>
        </w:rPr>
        <w:t>periimplant</w:t>
      </w:r>
      <w:proofErr w:type="spellEnd"/>
      <w:r w:rsidRPr="00BE2358">
        <w:rPr>
          <w:rFonts w:ascii="Times New Roman" w:hAnsi="Times New Roman"/>
          <w:iCs/>
          <w:lang w:val="en-US"/>
        </w:rPr>
        <w:t xml:space="preserve"> tissues.</w:t>
      </w:r>
    </w:p>
    <w:p w14:paraId="3FDC70DA"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comprehensive knowledge of the classification and epidemiology of the periodontal </w:t>
      </w:r>
      <w:r w:rsidR="0086594E" w:rsidRPr="00BE2358">
        <w:rPr>
          <w:rFonts w:ascii="Times New Roman" w:hAnsi="Times New Roman"/>
          <w:iCs/>
          <w:lang w:val="en-US"/>
        </w:rPr>
        <w:t xml:space="preserve">and </w:t>
      </w:r>
      <w:proofErr w:type="spellStart"/>
      <w:r w:rsidR="0086594E" w:rsidRPr="00BE2358">
        <w:rPr>
          <w:rFonts w:ascii="Times New Roman" w:hAnsi="Times New Roman"/>
          <w:iCs/>
          <w:lang w:val="en-US"/>
        </w:rPr>
        <w:t>periimplant</w:t>
      </w:r>
      <w:proofErr w:type="spellEnd"/>
      <w:r w:rsidR="0086594E" w:rsidRPr="00BE2358">
        <w:rPr>
          <w:rFonts w:ascii="Times New Roman" w:hAnsi="Times New Roman"/>
          <w:iCs/>
          <w:lang w:val="en-US"/>
        </w:rPr>
        <w:t xml:space="preserve"> </w:t>
      </w:r>
      <w:r w:rsidRPr="00BE2358">
        <w:rPr>
          <w:rFonts w:ascii="Times New Roman" w:hAnsi="Times New Roman"/>
          <w:iCs/>
          <w:lang w:val="en-US"/>
        </w:rPr>
        <w:t>diseases</w:t>
      </w:r>
    </w:p>
    <w:p w14:paraId="06E230EB"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imaging techniques and their interpretation as they related to the diagnosis of periodontal diseases and for implant therapy.</w:t>
      </w:r>
    </w:p>
    <w:p w14:paraId="2E7B530E"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knowledge of behavioral risk factors for periodontal </w:t>
      </w:r>
      <w:r w:rsidR="0086594E" w:rsidRPr="00BE2358">
        <w:rPr>
          <w:rFonts w:ascii="Times New Roman" w:hAnsi="Times New Roman"/>
          <w:iCs/>
          <w:lang w:val="en-US"/>
        </w:rPr>
        <w:t xml:space="preserve">and </w:t>
      </w:r>
      <w:proofErr w:type="spellStart"/>
      <w:r w:rsidR="0086594E" w:rsidRPr="00BE2358">
        <w:rPr>
          <w:rFonts w:ascii="Times New Roman" w:hAnsi="Times New Roman"/>
          <w:iCs/>
          <w:lang w:val="en-US"/>
        </w:rPr>
        <w:t>periimplant</w:t>
      </w:r>
      <w:proofErr w:type="spellEnd"/>
      <w:r w:rsidR="0086594E" w:rsidRPr="00BE2358">
        <w:rPr>
          <w:rFonts w:ascii="Times New Roman" w:hAnsi="Times New Roman"/>
          <w:iCs/>
          <w:lang w:val="en-US"/>
        </w:rPr>
        <w:t xml:space="preserve"> </w:t>
      </w:r>
      <w:r w:rsidRPr="00BE2358">
        <w:rPr>
          <w:rFonts w:ascii="Times New Roman" w:hAnsi="Times New Roman"/>
          <w:iCs/>
          <w:lang w:val="en-US"/>
        </w:rPr>
        <w:t>diseases and methods for their modification (including tobacco, alcohol, and diet).</w:t>
      </w:r>
    </w:p>
    <w:p w14:paraId="4C2E15F4"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all aspects of non-surgical therapy.</w:t>
      </w:r>
    </w:p>
    <w:p w14:paraId="1F0D11A0"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mechanisms, effects and interactions of medications used for the prevention and therapy of periodontal </w:t>
      </w:r>
      <w:r w:rsidR="008A2742" w:rsidRPr="00BE2358">
        <w:rPr>
          <w:rFonts w:ascii="Times New Roman" w:hAnsi="Times New Roman"/>
          <w:iCs/>
          <w:lang w:val="en-US"/>
        </w:rPr>
        <w:t xml:space="preserve">and </w:t>
      </w:r>
      <w:proofErr w:type="spellStart"/>
      <w:r w:rsidR="008A2742" w:rsidRPr="00BE2358">
        <w:rPr>
          <w:rFonts w:ascii="Times New Roman" w:hAnsi="Times New Roman"/>
          <w:iCs/>
          <w:lang w:val="en-US"/>
        </w:rPr>
        <w:t>periimplant</w:t>
      </w:r>
      <w:proofErr w:type="spellEnd"/>
      <w:r w:rsidR="008A2742" w:rsidRPr="00BE2358">
        <w:rPr>
          <w:rFonts w:ascii="Times New Roman" w:hAnsi="Times New Roman"/>
          <w:iCs/>
          <w:lang w:val="en-US"/>
        </w:rPr>
        <w:t xml:space="preserve"> </w:t>
      </w:r>
      <w:r w:rsidRPr="00BE2358">
        <w:rPr>
          <w:rFonts w:ascii="Times New Roman" w:hAnsi="Times New Roman"/>
          <w:iCs/>
          <w:lang w:val="en-US"/>
        </w:rPr>
        <w:t>diseases.</w:t>
      </w:r>
    </w:p>
    <w:p w14:paraId="5369F4C0" w14:textId="77777777" w:rsidR="008A2742" w:rsidRPr="00BE2358" w:rsidRDefault="001C6247" w:rsidP="0082567C">
      <w:pPr>
        <w:rPr>
          <w:rFonts w:ascii="Times New Roman" w:hAnsi="Times New Roman"/>
          <w:iC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mechanisms, effects and interactions of medications used for the management of systemic diseases that may affect periodontal tissues and surrounding structures.</w:t>
      </w:r>
      <w:r w:rsidR="008A2742" w:rsidRPr="00BE2358">
        <w:rPr>
          <w:rFonts w:ascii="Times New Roman" w:hAnsi="Times New Roman"/>
          <w:iCs/>
        </w:rPr>
        <w:t xml:space="preserve"> </w:t>
      </w:r>
    </w:p>
    <w:p w14:paraId="22DF4A7C" w14:textId="77777777" w:rsidR="008A2742" w:rsidRPr="00BE2358" w:rsidRDefault="008A2742" w:rsidP="0082567C">
      <w:pPr>
        <w:rPr>
          <w:rFonts w:ascii="Times New Roman" w:hAnsi="Times New Roman"/>
          <w:iCs/>
        </w:rPr>
      </w:pPr>
      <w:r w:rsidRPr="00BE2358">
        <w:rPr>
          <w:rFonts w:ascii="Times New Roman" w:hAnsi="Times New Roman"/>
          <w:iCs/>
        </w:rPr>
        <w:t xml:space="preserve">Have </w:t>
      </w:r>
      <w:r w:rsidRPr="00BE2358">
        <w:rPr>
          <w:rFonts w:ascii="Times New Roman" w:hAnsi="Times New Roman"/>
        </w:rPr>
        <w:t>comprehensive</w:t>
      </w:r>
      <w:r w:rsidRPr="00BE2358">
        <w:rPr>
          <w:rFonts w:ascii="Times New Roman" w:hAnsi="Times New Roman"/>
          <w:iCs/>
        </w:rPr>
        <w:t xml:space="preserve"> knowledge of the effects and interactions of medications used for the management of systemic diseases that may affect the outcome of periodontal and </w:t>
      </w:r>
      <w:proofErr w:type="spellStart"/>
      <w:r w:rsidRPr="00BE2358">
        <w:rPr>
          <w:rFonts w:ascii="Times New Roman" w:hAnsi="Times New Roman"/>
          <w:iCs/>
        </w:rPr>
        <w:t>periimplant</w:t>
      </w:r>
      <w:proofErr w:type="spellEnd"/>
      <w:r w:rsidRPr="00BE2358">
        <w:rPr>
          <w:rFonts w:ascii="Times New Roman" w:hAnsi="Times New Roman"/>
          <w:iCs/>
        </w:rPr>
        <w:t xml:space="preserve"> surgical interventions.</w:t>
      </w:r>
    </w:p>
    <w:p w14:paraId="6B393DA1"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periodontal-systemic relationships.</w:t>
      </w:r>
    </w:p>
    <w:p w14:paraId="0DFE2760"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influence of forces (trauma, parafunction, orthodontic forces etc.) on the periodontium and related structures and their management.</w:t>
      </w:r>
    </w:p>
    <w:p w14:paraId="6A395847"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historical development of periodontics.</w:t>
      </w:r>
    </w:p>
    <w:p w14:paraId="34FC83CB"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all surgical techniques used in periodontics</w:t>
      </w:r>
      <w:r w:rsidR="008A2742" w:rsidRPr="00BE2358">
        <w:rPr>
          <w:rFonts w:ascii="Times New Roman" w:hAnsi="Times New Roman"/>
          <w:iCs/>
          <w:lang w:val="en-US"/>
        </w:rPr>
        <w:t xml:space="preserve"> and implant dentistry</w:t>
      </w:r>
      <w:r w:rsidRPr="00BE2358">
        <w:rPr>
          <w:rFonts w:ascii="Times New Roman" w:hAnsi="Times New Roman"/>
          <w:iCs/>
          <w:lang w:val="en-US"/>
        </w:rPr>
        <w:t>, their indications and contraindications, advantages and disadvantages.</w:t>
      </w:r>
    </w:p>
    <w:p w14:paraId="5658E114"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interrelationship of periodontitis to pulpal disease and the various approaches to treatment.</w:t>
      </w:r>
    </w:p>
    <w:p w14:paraId="2ABFB068"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the interrelationships of orthodontic, restorative therapies and periodontal treatment (including implant therapy).</w:t>
      </w:r>
    </w:p>
    <w:p w14:paraId="16DF4E17"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w:t>
      </w:r>
      <w:r w:rsidRPr="00BE2358">
        <w:rPr>
          <w:rFonts w:ascii="Times New Roman" w:hAnsi="Times New Roman"/>
        </w:rPr>
        <w:t>comprehensive</w:t>
      </w:r>
      <w:r w:rsidRPr="00BE2358">
        <w:rPr>
          <w:rFonts w:ascii="Times New Roman" w:hAnsi="Times New Roman"/>
          <w:iCs/>
          <w:lang w:val="en-US"/>
        </w:rPr>
        <w:t xml:space="preserve"> knowledge of supportive periodontal therapy.</w:t>
      </w:r>
    </w:p>
    <w:p w14:paraId="0FC386B3"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comprehensive knowledge of the historical background to the development of oral implants and the various types of implant material / surgical techniques, in use. </w:t>
      </w:r>
    </w:p>
    <w:p w14:paraId="5B13394C" w14:textId="77777777" w:rsidR="001C6247" w:rsidRPr="00BE2358" w:rsidRDefault="008A2742" w:rsidP="0082567C">
      <w:pPr>
        <w:rPr>
          <w:rFonts w:ascii="Times New Roman" w:hAnsi="Times New Roman"/>
          <w:iCs/>
          <w:lang w:val="en-US"/>
        </w:rPr>
      </w:pPr>
      <w:r w:rsidRPr="00BE2358">
        <w:rPr>
          <w:rFonts w:ascii="Times New Roman" w:hAnsi="Times New Roman"/>
          <w:iCs/>
          <w:lang w:val="en-US"/>
        </w:rPr>
        <w:t>B</w:t>
      </w:r>
      <w:r w:rsidR="001C6247" w:rsidRPr="00BE2358">
        <w:rPr>
          <w:rFonts w:ascii="Times New Roman" w:hAnsi="Times New Roman"/>
          <w:iCs/>
          <w:lang w:val="en-US"/>
        </w:rPr>
        <w:t>e proficient in the indications and contraindications when considering placement of different implant materials and their advantages and disadvantages, as well as alternatives. The specialist should be proficient in all aspects of implant site development, placement and maintenance.</w:t>
      </w:r>
    </w:p>
    <w:p w14:paraId="0B8A0243"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the (cellular) immunological mechanisms involved in the inflammatory response in the peri-implant soft tissues.</w:t>
      </w:r>
    </w:p>
    <w:p w14:paraId="48857C29"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the various (cellular) mechanisms leading to bone loss around oral implants.</w:t>
      </w:r>
    </w:p>
    <w:p w14:paraId="43F91719"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Have proficiency in the mechanical, surgical, and/or antimicrobial treatment of peri-implant pathologies. </w:t>
      </w:r>
    </w:p>
    <w:p w14:paraId="45F7EAA1"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the diagnosis, etiology and treatment of halitosis.</w:t>
      </w:r>
    </w:p>
    <w:p w14:paraId="52F10671"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comprehensive knowledge of the diagnosis, etiology and treatment of dentinal sensitivity.</w:t>
      </w:r>
    </w:p>
    <w:p w14:paraId="039102BC"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Have knowledge of the diagnosis, etiology and treatment of mucosal lesions.</w:t>
      </w:r>
    </w:p>
    <w:p w14:paraId="6D228610" w14:textId="77777777" w:rsidR="001C6247" w:rsidRPr="00BE2358" w:rsidRDefault="001C6247" w:rsidP="0082567C">
      <w:pPr>
        <w:rPr>
          <w:rFonts w:ascii="Times New Roman" w:hAnsi="Times New Roman"/>
          <w:iCs/>
          <w:lang w:val="en-US"/>
        </w:rPr>
      </w:pPr>
    </w:p>
    <w:p w14:paraId="607E149D" w14:textId="77777777" w:rsidR="001C6247" w:rsidRPr="00BE2358" w:rsidRDefault="001C6247" w:rsidP="0082567C">
      <w:pPr>
        <w:rPr>
          <w:rFonts w:ascii="Times New Roman" w:hAnsi="Times New Roman"/>
        </w:rPr>
      </w:pPr>
      <w:r w:rsidRPr="00BE2358">
        <w:rPr>
          <w:rFonts w:ascii="Times New Roman" w:hAnsi="Times New Roman"/>
          <w:lang w:val="en-US"/>
        </w:rPr>
        <w:t xml:space="preserve">At the completion of the specialist program the graduate is expected to have accomplished the following in the </w:t>
      </w:r>
      <w:r w:rsidRPr="00BE2358">
        <w:rPr>
          <w:rFonts w:ascii="Times New Roman" w:hAnsi="Times New Roman"/>
          <w:b/>
          <w:lang w:val="en-US"/>
        </w:rPr>
        <w:t>clinical component</w:t>
      </w:r>
      <w:r w:rsidRPr="00BE2358">
        <w:rPr>
          <w:rFonts w:ascii="Times New Roman" w:hAnsi="Times New Roman"/>
          <w:lang w:val="en-US"/>
        </w:rPr>
        <w:t xml:space="preserve"> of the program</w:t>
      </w:r>
      <w:r w:rsidRPr="00BE2358">
        <w:rPr>
          <w:rFonts w:ascii="Times New Roman" w:hAnsi="Times New Roman"/>
          <w:iCs/>
        </w:rPr>
        <w:t>:</w:t>
      </w:r>
    </w:p>
    <w:p w14:paraId="5FE9AE2A" w14:textId="6EE74EA3"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Be able to recognize the various forms of periodontal </w:t>
      </w:r>
      <w:r w:rsidR="00B63FC8" w:rsidRPr="00BE2358">
        <w:rPr>
          <w:rFonts w:ascii="Times New Roman" w:hAnsi="Times New Roman"/>
          <w:iCs/>
          <w:lang w:val="en-US"/>
        </w:rPr>
        <w:t>and peri</w:t>
      </w:r>
      <w:r w:rsidR="00E834B3">
        <w:rPr>
          <w:rFonts w:ascii="Times New Roman" w:hAnsi="Times New Roman"/>
          <w:iCs/>
          <w:lang w:val="en-US"/>
        </w:rPr>
        <w:t>-</w:t>
      </w:r>
      <w:r w:rsidR="00B63FC8" w:rsidRPr="00BE2358">
        <w:rPr>
          <w:rFonts w:ascii="Times New Roman" w:hAnsi="Times New Roman"/>
          <w:iCs/>
          <w:lang w:val="en-US"/>
        </w:rPr>
        <w:t xml:space="preserve">implant </w:t>
      </w:r>
      <w:r w:rsidRPr="00BE2358">
        <w:rPr>
          <w:rFonts w:ascii="Times New Roman" w:hAnsi="Times New Roman"/>
          <w:iCs/>
          <w:lang w:val="en-US"/>
        </w:rPr>
        <w:t xml:space="preserve">diseases </w:t>
      </w:r>
      <w:proofErr w:type="gramStart"/>
      <w:r w:rsidRPr="00BE2358">
        <w:rPr>
          <w:rFonts w:ascii="Times New Roman" w:hAnsi="Times New Roman"/>
          <w:iCs/>
          <w:lang w:val="en-US"/>
        </w:rPr>
        <w:t>in order to</w:t>
      </w:r>
      <w:proofErr w:type="gramEnd"/>
      <w:r w:rsidRPr="00BE2358">
        <w:rPr>
          <w:rFonts w:ascii="Times New Roman" w:hAnsi="Times New Roman"/>
          <w:iCs/>
          <w:lang w:val="en-US"/>
        </w:rPr>
        <w:t xml:space="preserve"> make a diagnosis and prepare a treatment plan (including alternatives).</w:t>
      </w:r>
    </w:p>
    <w:p w14:paraId="22CB6703"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To fully document each phase of treatment </w:t>
      </w:r>
      <w:proofErr w:type="gramStart"/>
      <w:r w:rsidRPr="00BE2358">
        <w:rPr>
          <w:rFonts w:ascii="Times New Roman" w:hAnsi="Times New Roman"/>
          <w:iCs/>
          <w:lang w:val="en-US"/>
        </w:rPr>
        <w:t>in order to</w:t>
      </w:r>
      <w:proofErr w:type="gramEnd"/>
      <w:r w:rsidRPr="00BE2358">
        <w:rPr>
          <w:rFonts w:ascii="Times New Roman" w:hAnsi="Times New Roman"/>
          <w:iCs/>
          <w:lang w:val="en-US"/>
        </w:rPr>
        <w:t xml:space="preserve"> subsequently present these cases for evaluation.</w:t>
      </w:r>
    </w:p>
    <w:p w14:paraId="703BAB30"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To attend clinics in which patients are referred by general dental practitioners and are treated by specialists in a specialist setting.</w:t>
      </w:r>
    </w:p>
    <w:p w14:paraId="3C234D1E"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Be able to diagnose and develop a treatment plan for advanced multidisciplinary cases (combined problems of periodontal disease plus systemic and restorative considerations) and be able to carry out the periodontal component </w:t>
      </w:r>
      <w:r w:rsidRPr="00BE2358">
        <w:rPr>
          <w:rFonts w:ascii="Times New Roman" w:hAnsi="Times New Roman"/>
          <w:iCs/>
          <w:lang w:val="en-US"/>
        </w:rPr>
        <w:lastRenderedPageBreak/>
        <w:t>of such treatments.</w:t>
      </w:r>
    </w:p>
    <w:p w14:paraId="31525B54"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Be able to document and carry out (in a timely manner) a wide range of surgical procedures, including: </w:t>
      </w:r>
    </w:p>
    <w:p w14:paraId="3F8680C7" w14:textId="77777777" w:rsidR="001C6247" w:rsidRPr="00BE2358" w:rsidRDefault="005F5207" w:rsidP="0082567C">
      <w:pPr>
        <w:rPr>
          <w:rFonts w:ascii="Times New Roman" w:hAnsi="Times New Roman"/>
          <w:iCs/>
          <w:lang w:val="en-US"/>
        </w:rPr>
      </w:pPr>
      <w:r w:rsidRPr="00BE2358">
        <w:rPr>
          <w:rFonts w:ascii="Times New Roman" w:hAnsi="Times New Roman"/>
          <w:iCs/>
          <w:lang w:val="en-US"/>
        </w:rPr>
        <w:t>G</w:t>
      </w:r>
      <w:r w:rsidR="001C6247" w:rsidRPr="00BE2358">
        <w:rPr>
          <w:rFonts w:ascii="Times New Roman" w:hAnsi="Times New Roman"/>
          <w:iCs/>
          <w:lang w:val="en-US"/>
        </w:rPr>
        <w:t>ingivectomy/local excision,</w:t>
      </w:r>
    </w:p>
    <w:p w14:paraId="26073546" w14:textId="77777777" w:rsidR="001C6247" w:rsidRPr="00BE2358" w:rsidRDefault="005F5207" w:rsidP="0082567C">
      <w:pPr>
        <w:rPr>
          <w:rFonts w:ascii="Times New Roman" w:hAnsi="Times New Roman"/>
          <w:iCs/>
          <w:lang w:val="en-US"/>
        </w:rPr>
      </w:pPr>
      <w:r w:rsidRPr="00BE2358">
        <w:rPr>
          <w:rFonts w:ascii="Times New Roman" w:hAnsi="Times New Roman"/>
          <w:iCs/>
          <w:lang w:val="en-US"/>
        </w:rPr>
        <w:t xml:space="preserve">All types of </w:t>
      </w:r>
      <w:r w:rsidR="001C6247" w:rsidRPr="00BE2358">
        <w:rPr>
          <w:rFonts w:ascii="Times New Roman" w:hAnsi="Times New Roman"/>
          <w:iCs/>
          <w:lang w:val="en-US"/>
        </w:rPr>
        <w:t>Periodontal Flap Surgery, with or without concomitant osseous surgery,</w:t>
      </w:r>
    </w:p>
    <w:p w14:paraId="7D93963E"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Root resection/</w:t>
      </w:r>
      <w:proofErr w:type="spellStart"/>
      <w:r w:rsidRPr="00BE2358">
        <w:rPr>
          <w:rFonts w:ascii="Times New Roman" w:hAnsi="Times New Roman"/>
          <w:iCs/>
          <w:lang w:val="en-US"/>
        </w:rPr>
        <w:t>hemisection</w:t>
      </w:r>
      <w:proofErr w:type="spellEnd"/>
      <w:r w:rsidRPr="00BE2358">
        <w:rPr>
          <w:rFonts w:ascii="Times New Roman" w:hAnsi="Times New Roman"/>
          <w:iCs/>
          <w:lang w:val="en-US"/>
        </w:rPr>
        <w:t xml:space="preserve"> procedures,</w:t>
      </w:r>
    </w:p>
    <w:p w14:paraId="21F7C43B"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Mucogingival and plastic periodontal surgery procedures,</w:t>
      </w:r>
    </w:p>
    <w:p w14:paraId="392FE114" w14:textId="77777777" w:rsidR="001C6247" w:rsidRPr="00BE2358" w:rsidRDefault="005F5207" w:rsidP="0082567C">
      <w:pPr>
        <w:rPr>
          <w:rFonts w:ascii="Times New Roman" w:hAnsi="Times New Roman"/>
          <w:iCs/>
          <w:lang w:val="en-US"/>
        </w:rPr>
      </w:pPr>
      <w:r w:rsidRPr="00BE2358">
        <w:rPr>
          <w:rFonts w:ascii="Times New Roman" w:hAnsi="Times New Roman"/>
          <w:iCs/>
          <w:lang w:val="en-US"/>
        </w:rPr>
        <w:t xml:space="preserve">Regenerative </w:t>
      </w:r>
      <w:r w:rsidR="001C6247" w:rsidRPr="00BE2358">
        <w:rPr>
          <w:rFonts w:ascii="Times New Roman" w:hAnsi="Times New Roman"/>
          <w:iCs/>
          <w:lang w:val="en-US"/>
        </w:rPr>
        <w:t>periodontal surgery procedures,</w:t>
      </w:r>
    </w:p>
    <w:p w14:paraId="7CDA8757" w14:textId="77777777" w:rsidR="001414AE" w:rsidRPr="00BE2358" w:rsidRDefault="001414AE" w:rsidP="0082567C">
      <w:pPr>
        <w:rPr>
          <w:rFonts w:ascii="Times New Roman" w:hAnsi="Times New Roman"/>
          <w:iCs/>
          <w:lang w:val="en-US"/>
        </w:rPr>
      </w:pPr>
      <w:r w:rsidRPr="00BE2358">
        <w:rPr>
          <w:rFonts w:ascii="Times New Roman" w:hAnsi="Times New Roman"/>
          <w:iCs/>
          <w:lang w:val="en-US"/>
        </w:rPr>
        <w:t xml:space="preserve">Pre-prosthetic </w:t>
      </w:r>
      <w:r w:rsidR="00BC0E99" w:rsidRPr="00BE2358">
        <w:rPr>
          <w:rFonts w:ascii="Times New Roman" w:hAnsi="Times New Roman"/>
          <w:iCs/>
          <w:lang w:val="en-US"/>
        </w:rPr>
        <w:t xml:space="preserve">periodontal </w:t>
      </w:r>
      <w:r w:rsidRPr="00BE2358">
        <w:rPr>
          <w:rFonts w:ascii="Times New Roman" w:hAnsi="Times New Roman"/>
          <w:iCs/>
          <w:lang w:val="en-US"/>
        </w:rPr>
        <w:t>surgical procedures</w:t>
      </w:r>
    </w:p>
    <w:p w14:paraId="668714F5"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Surgical implant therapy, including surgical placement of oral implants in all areas of the dentition, in both fully and partially edentulous patients, bone augmentation procedures and soft tissue surgical procedures in conjunction with oral implants.</w:t>
      </w:r>
    </w:p>
    <w:p w14:paraId="673BDAAF"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Be able to evaluate the results of the treatment and to carry out any further procedures required to maintain (supportive periodontal therapy) or improve the obtained treatment outcome.</w:t>
      </w:r>
    </w:p>
    <w:p w14:paraId="7E416A0D"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Be able to diagnose and treat </w:t>
      </w:r>
      <w:proofErr w:type="spellStart"/>
      <w:r w:rsidR="001414AE" w:rsidRPr="00BE2358">
        <w:rPr>
          <w:rFonts w:ascii="Times New Roman" w:hAnsi="Times New Roman"/>
          <w:iCs/>
          <w:lang w:val="en-US"/>
        </w:rPr>
        <w:t>periimplant</w:t>
      </w:r>
      <w:proofErr w:type="spellEnd"/>
      <w:r w:rsidR="001414AE" w:rsidRPr="00BE2358">
        <w:rPr>
          <w:rFonts w:ascii="Times New Roman" w:hAnsi="Times New Roman"/>
          <w:iCs/>
          <w:lang w:val="en-US"/>
        </w:rPr>
        <w:t xml:space="preserve"> diseases</w:t>
      </w:r>
    </w:p>
    <w:p w14:paraId="2E8E65F1" w14:textId="7CE4BD84" w:rsidR="00D04B6A" w:rsidRDefault="00D04B6A" w:rsidP="0082567C">
      <w:pPr>
        <w:rPr>
          <w:rFonts w:ascii="Times New Roman" w:hAnsi="Times New Roman"/>
          <w:iCs/>
          <w:lang w:val="en-US"/>
        </w:rPr>
      </w:pPr>
    </w:p>
    <w:p w14:paraId="6E476A1C" w14:textId="77777777" w:rsidR="00FF0B87" w:rsidRPr="00BE2358" w:rsidRDefault="00FF0B87" w:rsidP="0082567C">
      <w:pPr>
        <w:rPr>
          <w:rFonts w:ascii="Times New Roman" w:hAnsi="Times New Roman"/>
          <w:iCs/>
          <w:lang w:val="en-US"/>
        </w:rPr>
      </w:pPr>
    </w:p>
    <w:p w14:paraId="27E993B6" w14:textId="77777777" w:rsidR="001C6247" w:rsidRPr="00BE2358" w:rsidRDefault="001C6247" w:rsidP="0082567C">
      <w:pPr>
        <w:rPr>
          <w:rFonts w:ascii="Times New Roman" w:hAnsi="Times New Roman"/>
          <w:b/>
          <w:iCs/>
          <w:lang w:val="en-US"/>
        </w:rPr>
      </w:pPr>
      <w:r w:rsidRPr="00BE2358">
        <w:rPr>
          <w:rFonts w:ascii="Times New Roman" w:hAnsi="Times New Roman"/>
          <w:b/>
          <w:iCs/>
          <w:lang w:val="en-US"/>
        </w:rPr>
        <w:t>R.5. Research</w:t>
      </w:r>
    </w:p>
    <w:p w14:paraId="46D479B2" w14:textId="77777777" w:rsidR="001C6247" w:rsidRPr="00BE2358" w:rsidRDefault="001C6247" w:rsidP="0082567C">
      <w:pPr>
        <w:rPr>
          <w:rFonts w:ascii="Times New Roman" w:hAnsi="Times New Roman"/>
          <w:iCs/>
          <w:lang w:val="en-US"/>
        </w:rPr>
      </w:pPr>
      <w:r w:rsidRPr="00BE2358">
        <w:rPr>
          <w:rFonts w:ascii="Times New Roman" w:hAnsi="Times New Roman"/>
          <w:iCs/>
          <w:lang w:val="en-US"/>
        </w:rPr>
        <w:t xml:space="preserve">At the completion of the </w:t>
      </w:r>
      <w:r w:rsidRPr="00BE2358">
        <w:rPr>
          <w:rFonts w:ascii="Times New Roman" w:hAnsi="Times New Roman"/>
          <w:lang w:val="en-US"/>
        </w:rPr>
        <w:t>specialist program the graduate must</w:t>
      </w:r>
      <w:r w:rsidRPr="00BE2358">
        <w:rPr>
          <w:rFonts w:ascii="Times New Roman" w:hAnsi="Times New Roman"/>
          <w:iCs/>
          <w:lang w:val="en-US"/>
        </w:rPr>
        <w:t xml:space="preserve"> have accomplished the following learning outcomes:</w:t>
      </w:r>
    </w:p>
    <w:p w14:paraId="604D6D91" w14:textId="77777777" w:rsidR="001C6247" w:rsidRPr="00BE2358" w:rsidRDefault="001C6247" w:rsidP="00322860">
      <w:pPr>
        <w:rPr>
          <w:rFonts w:ascii="Times New Roman" w:hAnsi="Times New Roman"/>
          <w:iCs/>
          <w:lang w:val="en-US"/>
        </w:rPr>
      </w:pPr>
      <w:r w:rsidRPr="00BE2358">
        <w:rPr>
          <w:rFonts w:ascii="Times New Roman" w:hAnsi="Times New Roman"/>
          <w:iCs/>
          <w:lang w:val="en-US"/>
        </w:rPr>
        <w:t xml:space="preserve">Design and carry out a research project, including a thorough literature review with the necessary background to define the hypothesis and objectives of the proposed research. In addition, it should include the appropriate statistical analysis of the obtained research data. </w:t>
      </w:r>
    </w:p>
    <w:p w14:paraId="15712D98" w14:textId="558C3388" w:rsidR="001C6247" w:rsidRDefault="001C6247">
      <w:pPr>
        <w:rPr>
          <w:rFonts w:ascii="Times New Roman" w:hAnsi="Times New Roman"/>
          <w:iCs/>
          <w:lang w:val="en-US"/>
        </w:rPr>
      </w:pPr>
      <w:r w:rsidRPr="00BE2358">
        <w:rPr>
          <w:rFonts w:ascii="Times New Roman" w:hAnsi="Times New Roman"/>
          <w:iCs/>
          <w:lang w:val="en-US"/>
        </w:rPr>
        <w:t>The results must be presented in the form of a written report amenable for publication in an English-language international refereed scientific journal. The comprehensive literature review in conjunction with the research report may constitute the thesis of the postgraduate program.</w:t>
      </w:r>
    </w:p>
    <w:p w14:paraId="7EA1BC06" w14:textId="271BAB44" w:rsidR="00803621" w:rsidRDefault="00803621">
      <w:pPr>
        <w:rPr>
          <w:rFonts w:ascii="Times New Roman" w:hAnsi="Times New Roman"/>
          <w:iCs/>
          <w:lang w:val="en-US"/>
        </w:rPr>
      </w:pPr>
    </w:p>
    <w:p w14:paraId="7B40F0CF" w14:textId="77777777" w:rsidR="00803621" w:rsidRPr="00803621" w:rsidRDefault="00803621" w:rsidP="00803621">
      <w:pPr>
        <w:rPr>
          <w:rFonts w:ascii="Times New Roman" w:hAnsi="Times New Roman"/>
          <w:iCs/>
          <w:lang w:val="en-US"/>
        </w:rPr>
      </w:pPr>
      <w:r w:rsidRPr="00803621">
        <w:rPr>
          <w:rFonts w:ascii="Times New Roman" w:hAnsi="Times New Roman"/>
          <w:iCs/>
          <w:lang w:val="en-US"/>
        </w:rPr>
        <w:t>Acceptable research projects:</w:t>
      </w:r>
    </w:p>
    <w:p w14:paraId="056333AF" w14:textId="77777777" w:rsidR="00803621" w:rsidRPr="00803621" w:rsidRDefault="00803621" w:rsidP="00803621">
      <w:pPr>
        <w:rPr>
          <w:rFonts w:ascii="Times New Roman" w:hAnsi="Times New Roman"/>
          <w:iCs/>
          <w:lang w:val="en-US"/>
        </w:rPr>
      </w:pPr>
      <w:r w:rsidRPr="00803621">
        <w:rPr>
          <w:rFonts w:ascii="Times New Roman" w:hAnsi="Times New Roman"/>
          <w:iCs/>
          <w:lang w:val="en-US"/>
        </w:rPr>
        <w:t>1.</w:t>
      </w:r>
      <w:r w:rsidRPr="00803621">
        <w:rPr>
          <w:rFonts w:ascii="Times New Roman" w:hAnsi="Times New Roman"/>
          <w:iCs/>
          <w:lang w:val="en-US"/>
        </w:rPr>
        <w:tab/>
        <w:t xml:space="preserve">Original in vitro, animal in vivo, or human clinical studies. It is possible for students to engage in an ongoing clinical study. In these cases, since the student was not part of the preparation team, she/he will be expected to present a very extensive introduction and show significant </w:t>
      </w:r>
      <w:proofErr w:type="gramStart"/>
      <w:r w:rsidRPr="00803621">
        <w:rPr>
          <w:rFonts w:ascii="Times New Roman" w:hAnsi="Times New Roman"/>
          <w:iCs/>
          <w:lang w:val="en-US"/>
        </w:rPr>
        <w:t>amount</w:t>
      </w:r>
      <w:proofErr w:type="gramEnd"/>
      <w:r w:rsidRPr="00803621">
        <w:rPr>
          <w:rFonts w:ascii="Times New Roman" w:hAnsi="Times New Roman"/>
          <w:iCs/>
          <w:lang w:val="en-US"/>
        </w:rPr>
        <w:t xml:space="preserve"> of results with appropriate discussion and conclusions.</w:t>
      </w:r>
    </w:p>
    <w:p w14:paraId="6B8605CD" w14:textId="49C26510" w:rsidR="00803621" w:rsidRPr="00BE2358" w:rsidRDefault="00803621" w:rsidP="00322860">
      <w:pPr>
        <w:rPr>
          <w:rFonts w:ascii="Times New Roman" w:hAnsi="Times New Roman"/>
          <w:iCs/>
          <w:lang w:val="en-US"/>
        </w:rPr>
      </w:pPr>
      <w:r w:rsidRPr="00803621">
        <w:rPr>
          <w:rFonts w:ascii="Times New Roman" w:hAnsi="Times New Roman"/>
          <w:iCs/>
          <w:lang w:val="en-US"/>
        </w:rPr>
        <w:t>2.</w:t>
      </w:r>
      <w:r w:rsidRPr="00803621">
        <w:rPr>
          <w:rFonts w:ascii="Times New Roman" w:hAnsi="Times New Roman"/>
          <w:iCs/>
          <w:lang w:val="en-US"/>
        </w:rPr>
        <w:tab/>
        <w:t xml:space="preserve">Reviews: Narrative reviews are not acceptable. Only systematic reviews may be accepted provided the topic is relatively new and it includes a minimum of 15 relevant studies.   </w:t>
      </w:r>
    </w:p>
    <w:p w14:paraId="31EED27F" w14:textId="74803BB1" w:rsidR="001C6247" w:rsidRDefault="001C6247" w:rsidP="0082567C">
      <w:pPr>
        <w:rPr>
          <w:rFonts w:ascii="Times New Roman" w:hAnsi="Times New Roman"/>
          <w:b/>
          <w:i/>
          <w:iCs/>
        </w:rPr>
      </w:pPr>
    </w:p>
    <w:p w14:paraId="767EDDF9" w14:textId="77777777" w:rsidR="00FF0B87" w:rsidRPr="00BE2358" w:rsidRDefault="00FF0B87" w:rsidP="0082567C">
      <w:pPr>
        <w:rPr>
          <w:rFonts w:ascii="Times New Roman" w:hAnsi="Times New Roman"/>
          <w:b/>
          <w:i/>
          <w:iCs/>
        </w:rPr>
      </w:pPr>
    </w:p>
    <w:p w14:paraId="320E2768" w14:textId="77777777" w:rsidR="001C6247" w:rsidRPr="00BE2358" w:rsidRDefault="001C6247" w:rsidP="0082567C">
      <w:pPr>
        <w:rPr>
          <w:rFonts w:ascii="Times New Roman" w:hAnsi="Times New Roman"/>
          <w:b/>
          <w:iCs/>
        </w:rPr>
      </w:pPr>
      <w:r w:rsidRPr="00BE2358">
        <w:rPr>
          <w:rFonts w:ascii="Times New Roman" w:hAnsi="Times New Roman"/>
          <w:b/>
          <w:iCs/>
        </w:rPr>
        <w:t>R.6. Methods of learning and teaching</w:t>
      </w:r>
    </w:p>
    <w:p w14:paraId="640A8F61" w14:textId="77777777" w:rsidR="001C6247" w:rsidRPr="00BE2358" w:rsidRDefault="001C6247" w:rsidP="0082567C">
      <w:pPr>
        <w:rPr>
          <w:rFonts w:ascii="Times New Roman" w:hAnsi="Times New Roman"/>
        </w:rPr>
      </w:pPr>
      <w:r w:rsidRPr="00BE2358">
        <w:rPr>
          <w:rFonts w:ascii="Times New Roman" w:hAnsi="Times New Roman"/>
        </w:rPr>
        <w:t xml:space="preserve">Although each University and Dental School may have different approaches to education and training influenced by structures, cultures and resources, the curricular structure of the Postgraduate Program in Periodontology may be organized in modules according to the European Credit Transfer System (ECTS). Within this context of a competence-based curriculum there should be a strong emphasis on learning. With this aim, different learning methods may be used, but preferably those that are student centred, such as problem-based, project-based or case-based learning. The postgraduate student should take full responsibility for their learning and acquire learning characteristics such as critical thinking, decision-making, active learning and autonomous learning and problem solving. </w:t>
      </w:r>
    </w:p>
    <w:p w14:paraId="042B6AD6" w14:textId="77777777" w:rsidR="00016F02" w:rsidRPr="00BE2358" w:rsidRDefault="00016F02" w:rsidP="0082567C">
      <w:pPr>
        <w:rPr>
          <w:rFonts w:ascii="Times New Roman" w:hAnsi="Times New Roman"/>
        </w:rPr>
      </w:pPr>
    </w:p>
    <w:p w14:paraId="10AE4B1E" w14:textId="77777777" w:rsidR="00E60B69" w:rsidRPr="00BE2358" w:rsidRDefault="00E60B69" w:rsidP="0082567C">
      <w:pPr>
        <w:rPr>
          <w:rFonts w:ascii="Times New Roman" w:hAnsi="Times New Roman"/>
        </w:rPr>
      </w:pPr>
    </w:p>
    <w:p w14:paraId="09847A4B" w14:textId="77777777" w:rsidR="00016F02" w:rsidRPr="00BE2358" w:rsidRDefault="00016F02" w:rsidP="0082567C">
      <w:pPr>
        <w:rPr>
          <w:rFonts w:ascii="Times New Roman" w:hAnsi="Times New Roman"/>
          <w:b/>
          <w:bCs/>
        </w:rPr>
      </w:pPr>
      <w:r w:rsidRPr="00BE2358">
        <w:rPr>
          <w:rFonts w:ascii="Times New Roman" w:hAnsi="Times New Roman"/>
          <w:b/>
          <w:bCs/>
        </w:rPr>
        <w:t>R.</w:t>
      </w:r>
      <w:r w:rsidR="002D0619" w:rsidRPr="00BE2358">
        <w:rPr>
          <w:rFonts w:ascii="Times New Roman" w:hAnsi="Times New Roman"/>
          <w:b/>
          <w:bCs/>
        </w:rPr>
        <w:t>7</w:t>
      </w:r>
      <w:r w:rsidRPr="00BE2358">
        <w:rPr>
          <w:rFonts w:ascii="Times New Roman" w:hAnsi="Times New Roman"/>
          <w:b/>
          <w:bCs/>
        </w:rPr>
        <w:t xml:space="preserve"> Tutoring and mentoring</w:t>
      </w:r>
    </w:p>
    <w:p w14:paraId="3A545228" w14:textId="77777777" w:rsidR="001C6247" w:rsidRPr="00BE2358" w:rsidRDefault="00016F02" w:rsidP="0082567C">
      <w:pPr>
        <w:rPr>
          <w:rFonts w:ascii="Times New Roman" w:hAnsi="Times New Roman"/>
        </w:rPr>
      </w:pPr>
      <w:r w:rsidRPr="00BE2358">
        <w:rPr>
          <w:rFonts w:ascii="Times New Roman" w:hAnsi="Times New Roman"/>
        </w:rPr>
        <w:t xml:space="preserve">The program must have a </w:t>
      </w:r>
      <w:r w:rsidR="002D0619" w:rsidRPr="00BE2358">
        <w:rPr>
          <w:rFonts w:ascii="Times New Roman" w:hAnsi="Times New Roman"/>
        </w:rPr>
        <w:t xml:space="preserve">system of tutoring and mentoring for each student. The methodology can be different for each postgraduate program depending on local educational and organization reasons. </w:t>
      </w:r>
      <w:r w:rsidR="00330E6A" w:rsidRPr="00BE2358">
        <w:rPr>
          <w:rFonts w:ascii="Times New Roman" w:hAnsi="Times New Roman"/>
        </w:rPr>
        <w:t>However, t</w:t>
      </w:r>
      <w:r w:rsidR="002D0619" w:rsidRPr="00BE2358">
        <w:rPr>
          <w:rFonts w:ascii="Times New Roman" w:hAnsi="Times New Roman"/>
        </w:rPr>
        <w:t xml:space="preserve">he evaluation methodology and the required relevant specific tutoring must be clear and well organized.   </w:t>
      </w:r>
    </w:p>
    <w:p w14:paraId="4FE0AA3D" w14:textId="77777777" w:rsidR="00EB2062" w:rsidRPr="00BE2358" w:rsidRDefault="00EB2062" w:rsidP="0082567C">
      <w:pPr>
        <w:rPr>
          <w:rFonts w:ascii="Times New Roman" w:hAnsi="Times New Roman"/>
          <w:b/>
        </w:rPr>
      </w:pPr>
    </w:p>
    <w:p w14:paraId="78EFBA9A" w14:textId="77777777" w:rsidR="00EB2062" w:rsidRPr="00BE2358" w:rsidRDefault="00EB2062" w:rsidP="0082567C">
      <w:pPr>
        <w:rPr>
          <w:rFonts w:ascii="Times New Roman" w:hAnsi="Times New Roman"/>
          <w:b/>
        </w:rPr>
      </w:pPr>
    </w:p>
    <w:p w14:paraId="1FD69AFC" w14:textId="77777777" w:rsidR="001C6247" w:rsidRPr="00BE2358" w:rsidRDefault="001C6247" w:rsidP="0082567C">
      <w:pPr>
        <w:rPr>
          <w:rFonts w:ascii="Times New Roman" w:hAnsi="Times New Roman"/>
          <w:b/>
          <w:lang w:val="en-US"/>
        </w:rPr>
      </w:pPr>
      <w:r w:rsidRPr="00BE2358">
        <w:rPr>
          <w:rFonts w:ascii="Times New Roman" w:hAnsi="Times New Roman"/>
          <w:b/>
        </w:rPr>
        <w:t>R.</w:t>
      </w:r>
      <w:r w:rsidR="002D0619" w:rsidRPr="00BE2358">
        <w:rPr>
          <w:rFonts w:ascii="Times New Roman" w:hAnsi="Times New Roman"/>
          <w:b/>
        </w:rPr>
        <w:t>8</w:t>
      </w:r>
      <w:r w:rsidR="00EB2062" w:rsidRPr="00BE2358">
        <w:rPr>
          <w:rFonts w:ascii="Times New Roman" w:hAnsi="Times New Roman"/>
          <w:b/>
        </w:rPr>
        <w:t>.</w:t>
      </w:r>
      <w:r w:rsidRPr="00BE2358">
        <w:rPr>
          <w:rFonts w:ascii="Times New Roman" w:hAnsi="Times New Roman"/>
          <w:b/>
        </w:rPr>
        <w:t xml:space="preserve"> </w:t>
      </w:r>
      <w:r w:rsidRPr="00BE2358">
        <w:rPr>
          <w:rFonts w:ascii="Times New Roman" w:hAnsi="Times New Roman"/>
          <w:b/>
          <w:lang w:val="en-US"/>
        </w:rPr>
        <w:t>Case documentation</w:t>
      </w:r>
    </w:p>
    <w:p w14:paraId="070484E6" w14:textId="707D05D6" w:rsidR="001C6247" w:rsidRDefault="001C6247">
      <w:pPr>
        <w:rPr>
          <w:rFonts w:ascii="Times New Roman" w:hAnsi="Times New Roman"/>
          <w:lang w:val="en-US"/>
        </w:rPr>
      </w:pPr>
      <w:r w:rsidRPr="00BE2358">
        <w:rPr>
          <w:rFonts w:ascii="Times New Roman" w:hAnsi="Times New Roman"/>
          <w:lang w:val="en-US"/>
        </w:rPr>
        <w:t xml:space="preserve">From the first year and onwards, students will be required to present the various phases of treatment of their patients for discussion within the group. This will provide students with the opportunity to see and discuss a wide range of problems. </w:t>
      </w:r>
      <w:r w:rsidR="008425E9">
        <w:rPr>
          <w:rFonts w:ascii="Times New Roman" w:hAnsi="Times New Roman"/>
          <w:lang w:val="en-US"/>
        </w:rPr>
        <w:t>The case presentations should be extensive and detailed, with emphasis on evaluation, implementation of scientific data</w:t>
      </w:r>
      <w:r w:rsidR="008425E9" w:rsidRPr="008425E9">
        <w:rPr>
          <w:rFonts w:ascii="Times New Roman" w:hAnsi="Times New Roman"/>
          <w:lang w:val="en-US"/>
        </w:rPr>
        <w:t xml:space="preserve"> </w:t>
      </w:r>
      <w:r w:rsidR="008425E9">
        <w:rPr>
          <w:rFonts w:ascii="Times New Roman" w:hAnsi="Times New Roman"/>
          <w:lang w:val="en-US"/>
        </w:rPr>
        <w:t>on decisions making, and quality of clinical procedures</w:t>
      </w:r>
      <w:r w:rsidRPr="00BE2358">
        <w:rPr>
          <w:rFonts w:ascii="Times New Roman" w:hAnsi="Times New Roman"/>
          <w:lang w:val="en-US"/>
        </w:rPr>
        <w:t>.</w:t>
      </w:r>
      <w:r w:rsidR="00303562" w:rsidRPr="00BE2358">
        <w:rPr>
          <w:rFonts w:ascii="Times New Roman" w:hAnsi="Times New Roman"/>
          <w:lang w:val="en-US"/>
        </w:rPr>
        <w:t xml:space="preserve"> All documentation should be collected and disseminated according to current </w:t>
      </w:r>
      <w:r w:rsidR="001C7119" w:rsidRPr="00BE2358">
        <w:rPr>
          <w:rFonts w:ascii="Times New Roman" w:hAnsi="Times New Roman"/>
          <w:lang w:val="en-US"/>
        </w:rPr>
        <w:t>legislation on general data protection regulation</w:t>
      </w:r>
      <w:r w:rsidR="00303562" w:rsidRPr="00BE2358">
        <w:rPr>
          <w:rFonts w:ascii="Times New Roman" w:hAnsi="Times New Roman"/>
          <w:lang w:val="en-US"/>
        </w:rPr>
        <w:t>.</w:t>
      </w:r>
    </w:p>
    <w:p w14:paraId="4C219922" w14:textId="5D6F7C90" w:rsidR="00CA6706" w:rsidRPr="00BE2358" w:rsidRDefault="00CA6706">
      <w:pPr>
        <w:rPr>
          <w:rFonts w:ascii="Times New Roman" w:hAnsi="Times New Roman"/>
          <w:lang w:val="en-US"/>
        </w:rPr>
      </w:pPr>
      <w:r>
        <w:rPr>
          <w:rFonts w:ascii="Times New Roman" w:hAnsi="Times New Roman"/>
          <w:lang w:val="en-US"/>
        </w:rPr>
        <w:t xml:space="preserve">The cases documentation should be according to the </w:t>
      </w:r>
      <w:r w:rsidRPr="00322860">
        <w:rPr>
          <w:rFonts w:ascii="Times New Roman" w:hAnsi="Times New Roman"/>
          <w:i/>
          <w:iCs/>
          <w:lang w:val="en-US"/>
        </w:rPr>
        <w:t>EFP Directive for Clinical Documentation</w:t>
      </w:r>
      <w:r>
        <w:rPr>
          <w:rFonts w:ascii="Times New Roman" w:hAnsi="Times New Roman"/>
          <w:i/>
          <w:iCs/>
          <w:lang w:val="en-US"/>
        </w:rPr>
        <w:t>.</w:t>
      </w:r>
    </w:p>
    <w:p w14:paraId="536B2CBE" w14:textId="77777777" w:rsidR="001C6247" w:rsidRPr="00BE2358" w:rsidRDefault="001C6247" w:rsidP="0082567C">
      <w:pPr>
        <w:rPr>
          <w:rFonts w:ascii="Times New Roman" w:hAnsi="Times New Roman"/>
          <w:lang w:val="en-US"/>
        </w:rPr>
      </w:pPr>
    </w:p>
    <w:p w14:paraId="0E268426" w14:textId="7605A441" w:rsidR="001C6247" w:rsidRPr="00322860" w:rsidRDefault="001C6247">
      <w:pPr>
        <w:rPr>
          <w:rFonts w:ascii="Times New Roman" w:hAnsi="Times New Roman"/>
          <w:b/>
          <w:lang w:val="en-US"/>
        </w:rPr>
      </w:pPr>
      <w:r w:rsidRPr="00322860">
        <w:rPr>
          <w:rFonts w:ascii="Times New Roman" w:hAnsi="Times New Roman"/>
          <w:b/>
          <w:lang w:val="en-US"/>
        </w:rPr>
        <w:t xml:space="preserve">Case reports must contain the </w:t>
      </w:r>
      <w:r w:rsidR="00A17CA9" w:rsidRPr="00322860">
        <w:rPr>
          <w:rFonts w:ascii="Times New Roman" w:hAnsi="Times New Roman"/>
          <w:b/>
          <w:lang w:val="en-US"/>
        </w:rPr>
        <w:t>extensive data at all stages of therapy.</w:t>
      </w:r>
    </w:p>
    <w:p w14:paraId="76A86BDC" w14:textId="77777777" w:rsidR="000C373B" w:rsidRDefault="000C373B">
      <w:pPr>
        <w:rPr>
          <w:rFonts w:ascii="Times New Roman" w:hAnsi="Times New Roman"/>
          <w:u w:val="single"/>
          <w:lang w:val="en-US"/>
        </w:rPr>
      </w:pPr>
    </w:p>
    <w:p w14:paraId="363ED0C2" w14:textId="77777777" w:rsidR="00A17CA9" w:rsidRPr="00322860" w:rsidRDefault="00A17CA9">
      <w:pPr>
        <w:rPr>
          <w:rFonts w:ascii="Times New Roman" w:hAnsi="Times New Roman"/>
          <w:u w:val="single"/>
          <w:lang w:val="en-US"/>
        </w:rPr>
      </w:pPr>
      <w:r w:rsidRPr="00322860">
        <w:rPr>
          <w:rFonts w:ascii="Times New Roman" w:hAnsi="Times New Roman"/>
          <w:u w:val="single"/>
          <w:lang w:val="en-US"/>
        </w:rPr>
        <w:t>Initial examination</w:t>
      </w:r>
      <w:r w:rsidR="000907FA" w:rsidRPr="00322860">
        <w:rPr>
          <w:rFonts w:ascii="Times New Roman" w:hAnsi="Times New Roman"/>
          <w:u w:val="single"/>
          <w:lang w:val="en-US"/>
        </w:rPr>
        <w:t>:</w:t>
      </w:r>
    </w:p>
    <w:p w14:paraId="22DB6371" w14:textId="77777777" w:rsidR="000907FA" w:rsidRPr="00322860" w:rsidRDefault="000907FA" w:rsidP="00322860">
      <w:pPr>
        <w:pStyle w:val="ListParagraph"/>
        <w:numPr>
          <w:ilvl w:val="0"/>
          <w:numId w:val="36"/>
        </w:numPr>
        <w:rPr>
          <w:rFonts w:ascii="Times New Roman" w:hAnsi="Times New Roman"/>
          <w:lang w:val="en-US"/>
        </w:rPr>
      </w:pPr>
      <w:r w:rsidRPr="00322860">
        <w:rPr>
          <w:rFonts w:ascii="Times New Roman" w:hAnsi="Times New Roman"/>
          <w:lang w:val="en-US"/>
        </w:rPr>
        <w:t>Clinical records</w:t>
      </w:r>
    </w:p>
    <w:p w14:paraId="5582AC08" w14:textId="77777777" w:rsidR="001C6247" w:rsidRPr="00322860" w:rsidRDefault="001C6247" w:rsidP="00322860">
      <w:pPr>
        <w:pStyle w:val="ListParagraph"/>
        <w:numPr>
          <w:ilvl w:val="0"/>
          <w:numId w:val="33"/>
        </w:numPr>
        <w:rPr>
          <w:rFonts w:ascii="Times New Roman" w:hAnsi="Times New Roman"/>
          <w:lang w:val="en-US"/>
        </w:rPr>
      </w:pPr>
      <w:r w:rsidRPr="00322860">
        <w:rPr>
          <w:rFonts w:ascii="Times New Roman" w:hAnsi="Times New Roman"/>
          <w:lang w:val="en-US"/>
        </w:rPr>
        <w:t>A full history, including medical history, an assessment of the patient's expectations and desires for treatment, evaluation of the patient's motivation.</w:t>
      </w:r>
    </w:p>
    <w:p w14:paraId="110EA1C6" w14:textId="77777777" w:rsidR="001C6247" w:rsidRPr="00322860" w:rsidRDefault="001C6247" w:rsidP="00322860">
      <w:pPr>
        <w:pStyle w:val="ListParagraph"/>
        <w:numPr>
          <w:ilvl w:val="0"/>
          <w:numId w:val="33"/>
        </w:numPr>
        <w:rPr>
          <w:rFonts w:ascii="Times New Roman" w:hAnsi="Times New Roman"/>
          <w:lang w:val="en-US"/>
        </w:rPr>
      </w:pPr>
      <w:r w:rsidRPr="00322860">
        <w:rPr>
          <w:rFonts w:ascii="Times New Roman" w:hAnsi="Times New Roman"/>
          <w:lang w:val="en-US"/>
        </w:rPr>
        <w:t>Clinical examination:</w:t>
      </w:r>
    </w:p>
    <w:p w14:paraId="7960EDDC" w14:textId="04771FCF" w:rsidR="00C3289F" w:rsidRPr="00322860" w:rsidRDefault="00A17CA9" w:rsidP="00322860">
      <w:pPr>
        <w:pStyle w:val="ListParagraph"/>
        <w:numPr>
          <w:ilvl w:val="0"/>
          <w:numId w:val="37"/>
        </w:numPr>
        <w:rPr>
          <w:rFonts w:ascii="Times New Roman" w:hAnsi="Times New Roman"/>
          <w:lang w:val="en-US"/>
        </w:rPr>
      </w:pPr>
      <w:r w:rsidRPr="00322860">
        <w:rPr>
          <w:rFonts w:ascii="Times New Roman" w:hAnsi="Times New Roman"/>
          <w:lang w:val="en-US"/>
        </w:rPr>
        <w:t>E</w:t>
      </w:r>
      <w:r w:rsidR="001C6247" w:rsidRPr="00322860">
        <w:rPr>
          <w:rFonts w:ascii="Times New Roman" w:hAnsi="Times New Roman"/>
          <w:lang w:val="en-US"/>
        </w:rPr>
        <w:t>xtra-oral</w:t>
      </w:r>
      <w:r w:rsidR="00C3289F" w:rsidRPr="00322860">
        <w:rPr>
          <w:rFonts w:ascii="Times New Roman" w:hAnsi="Times New Roman"/>
          <w:lang w:val="en-US"/>
        </w:rPr>
        <w:t>: Anterior and profile. Lips position, smile line evaluation, any existing pathologies.</w:t>
      </w:r>
      <w:r w:rsidR="001C6247" w:rsidRPr="00322860">
        <w:rPr>
          <w:rFonts w:ascii="Times New Roman" w:hAnsi="Times New Roman"/>
          <w:lang w:val="en-US"/>
        </w:rPr>
        <w:t xml:space="preserve"> </w:t>
      </w:r>
    </w:p>
    <w:p w14:paraId="16921553" w14:textId="690C0663" w:rsidR="000C373B" w:rsidRDefault="00C3289F" w:rsidP="00322860">
      <w:pPr>
        <w:pStyle w:val="ListParagraph"/>
        <w:numPr>
          <w:ilvl w:val="0"/>
          <w:numId w:val="37"/>
        </w:numPr>
        <w:rPr>
          <w:rFonts w:ascii="Times New Roman" w:hAnsi="Times New Roman"/>
          <w:lang w:val="en-US"/>
        </w:rPr>
      </w:pPr>
      <w:r w:rsidRPr="00322860">
        <w:rPr>
          <w:rFonts w:ascii="Times New Roman" w:hAnsi="Times New Roman"/>
          <w:lang w:val="en-US"/>
        </w:rPr>
        <w:t>I</w:t>
      </w:r>
      <w:r w:rsidR="001C6247" w:rsidRPr="00322860">
        <w:rPr>
          <w:rFonts w:ascii="Times New Roman" w:hAnsi="Times New Roman"/>
          <w:lang w:val="en-US"/>
        </w:rPr>
        <w:t>ntra-oral.</w:t>
      </w:r>
    </w:p>
    <w:p w14:paraId="7D48C320" w14:textId="0D5DFB08" w:rsidR="000C373B" w:rsidRPr="00322860" w:rsidRDefault="000C373B" w:rsidP="00322860">
      <w:pPr>
        <w:pStyle w:val="ListParagraph"/>
        <w:numPr>
          <w:ilvl w:val="0"/>
          <w:numId w:val="38"/>
        </w:numPr>
        <w:ind w:left="284" w:firstLine="0"/>
        <w:rPr>
          <w:rFonts w:ascii="Times New Roman" w:hAnsi="Times New Roman"/>
          <w:lang w:val="en-US"/>
        </w:rPr>
      </w:pPr>
      <w:r w:rsidRPr="00322860">
        <w:rPr>
          <w:rFonts w:ascii="Times New Roman" w:hAnsi="Times New Roman"/>
          <w:lang w:val="en-US"/>
        </w:rPr>
        <w:t>Examination of all oral anatomic structures and mucous membranes</w:t>
      </w:r>
    </w:p>
    <w:p w14:paraId="6B72A8BF" w14:textId="6D57AFB3" w:rsidR="000C373B" w:rsidRPr="00322860" w:rsidRDefault="00C3289F" w:rsidP="00322860">
      <w:pPr>
        <w:pStyle w:val="ListParagraph"/>
        <w:numPr>
          <w:ilvl w:val="0"/>
          <w:numId w:val="38"/>
        </w:numPr>
        <w:ind w:left="284" w:firstLine="0"/>
        <w:rPr>
          <w:rFonts w:ascii="Times New Roman" w:hAnsi="Times New Roman"/>
          <w:lang w:val="en-US"/>
        </w:rPr>
      </w:pPr>
      <w:r w:rsidRPr="00322860">
        <w:rPr>
          <w:rFonts w:ascii="Times New Roman" w:hAnsi="Times New Roman"/>
          <w:lang w:val="en-US"/>
        </w:rPr>
        <w:t>Complete periodontal charts</w:t>
      </w:r>
      <w:r w:rsidR="000C373B" w:rsidRPr="00322860">
        <w:rPr>
          <w:rFonts w:ascii="Times New Roman" w:hAnsi="Times New Roman"/>
          <w:lang w:val="en-US"/>
        </w:rPr>
        <w:t xml:space="preserve">, </w:t>
      </w:r>
      <w:r w:rsidR="001C6247" w:rsidRPr="00322860">
        <w:rPr>
          <w:rFonts w:ascii="Times New Roman" w:hAnsi="Times New Roman"/>
          <w:lang w:val="en-US"/>
        </w:rPr>
        <w:t>includ</w:t>
      </w:r>
      <w:r w:rsidR="000C373B" w:rsidRPr="00322860">
        <w:rPr>
          <w:rFonts w:ascii="Times New Roman" w:hAnsi="Times New Roman"/>
          <w:lang w:val="en-US"/>
        </w:rPr>
        <w:t>ing</w:t>
      </w:r>
      <w:r w:rsidR="001C6247" w:rsidRPr="00322860">
        <w:rPr>
          <w:rFonts w:ascii="Times New Roman" w:hAnsi="Times New Roman"/>
          <w:lang w:val="en-US"/>
        </w:rPr>
        <w:t xml:space="preserve"> information concerning the functional state of the gingiva, probing pocket depth, probing attachment loss and furcation involvement.</w:t>
      </w:r>
    </w:p>
    <w:p w14:paraId="28C0869F" w14:textId="056651D8" w:rsidR="000C373B" w:rsidRPr="00322860" w:rsidRDefault="000C373B" w:rsidP="00322860">
      <w:pPr>
        <w:pStyle w:val="ListParagraph"/>
        <w:numPr>
          <w:ilvl w:val="0"/>
          <w:numId w:val="38"/>
        </w:numPr>
        <w:ind w:left="284" w:firstLine="0"/>
        <w:rPr>
          <w:rFonts w:ascii="Times New Roman" w:hAnsi="Times New Roman"/>
          <w:lang w:val="en-US"/>
        </w:rPr>
      </w:pPr>
      <w:r w:rsidRPr="00322860">
        <w:rPr>
          <w:rFonts w:ascii="Times New Roman" w:hAnsi="Times New Roman"/>
          <w:lang w:val="en-US"/>
        </w:rPr>
        <w:t>Plaque and bleeding indices.</w:t>
      </w:r>
    </w:p>
    <w:p w14:paraId="7CF95681" w14:textId="77777777" w:rsidR="000C373B" w:rsidRDefault="000C373B" w:rsidP="00322860">
      <w:pPr>
        <w:pStyle w:val="ListParagraph"/>
        <w:numPr>
          <w:ilvl w:val="0"/>
          <w:numId w:val="38"/>
        </w:numPr>
        <w:ind w:left="284" w:firstLine="0"/>
        <w:rPr>
          <w:rFonts w:ascii="Times New Roman" w:hAnsi="Times New Roman"/>
          <w:lang w:val="en-US"/>
        </w:rPr>
      </w:pPr>
      <w:r w:rsidRPr="00322860">
        <w:rPr>
          <w:rFonts w:ascii="Times New Roman" w:hAnsi="Times New Roman"/>
          <w:lang w:val="en-US"/>
        </w:rPr>
        <w:t>Occlusal analysis</w:t>
      </w:r>
    </w:p>
    <w:p w14:paraId="04787D6A" w14:textId="77777777" w:rsidR="000C373B" w:rsidRPr="00322860" w:rsidRDefault="000C373B" w:rsidP="00322860">
      <w:pPr>
        <w:pStyle w:val="ListParagraph"/>
        <w:numPr>
          <w:ilvl w:val="0"/>
          <w:numId w:val="38"/>
        </w:numPr>
        <w:ind w:left="284" w:firstLine="0"/>
        <w:rPr>
          <w:rFonts w:ascii="Times New Roman" w:hAnsi="Times New Roman"/>
          <w:lang w:val="en-US"/>
        </w:rPr>
      </w:pPr>
      <w:r w:rsidRPr="000C373B">
        <w:rPr>
          <w:rFonts w:ascii="Times New Roman" w:hAnsi="Times New Roman"/>
          <w:lang w:val="en-US"/>
        </w:rPr>
        <w:t>Where applicable, a restorative status and pulp vitalities should be recorded.</w:t>
      </w:r>
    </w:p>
    <w:p w14:paraId="5795B56B" w14:textId="77777777" w:rsidR="001C6247" w:rsidRPr="00322860" w:rsidRDefault="001C6247" w:rsidP="00322860">
      <w:pPr>
        <w:pStyle w:val="ListParagraph"/>
        <w:numPr>
          <w:ilvl w:val="0"/>
          <w:numId w:val="33"/>
        </w:numPr>
        <w:rPr>
          <w:rFonts w:ascii="Times New Roman" w:hAnsi="Times New Roman"/>
          <w:lang w:val="en-US"/>
        </w:rPr>
      </w:pPr>
      <w:r w:rsidRPr="00322860">
        <w:rPr>
          <w:rFonts w:ascii="Times New Roman" w:hAnsi="Times New Roman"/>
          <w:lang w:val="en-US"/>
        </w:rPr>
        <w:t>Radiographic examination:</w:t>
      </w:r>
    </w:p>
    <w:p w14:paraId="255D9E64" w14:textId="77777777" w:rsidR="001C6247" w:rsidRPr="00BE2358" w:rsidRDefault="001C6247" w:rsidP="0082567C">
      <w:pPr>
        <w:rPr>
          <w:rFonts w:ascii="Times New Roman" w:hAnsi="Times New Roman"/>
          <w:lang w:val="en-US"/>
        </w:rPr>
      </w:pPr>
      <w:proofErr w:type="gramStart"/>
      <w:r w:rsidRPr="00BE2358">
        <w:rPr>
          <w:rFonts w:ascii="Times New Roman" w:hAnsi="Times New Roman"/>
          <w:lang w:val="en-US"/>
        </w:rPr>
        <w:t>A complete long-cone,</w:t>
      </w:r>
      <w:proofErr w:type="gramEnd"/>
      <w:r w:rsidRPr="00BE2358">
        <w:rPr>
          <w:rFonts w:ascii="Times New Roman" w:hAnsi="Times New Roman"/>
          <w:lang w:val="en-US"/>
        </w:rPr>
        <w:t xml:space="preserve"> standardized radiographic survey must be presented, together with vertical bite wings. A full assessment of the radiographs from a diagnostic point of view must be given.</w:t>
      </w:r>
    </w:p>
    <w:p w14:paraId="6B7A1688" w14:textId="30C4085C" w:rsidR="001C6247" w:rsidRPr="000C373B" w:rsidRDefault="001C6247" w:rsidP="00322860">
      <w:pPr>
        <w:pStyle w:val="ListParagraph"/>
        <w:numPr>
          <w:ilvl w:val="0"/>
          <w:numId w:val="33"/>
        </w:numPr>
        <w:rPr>
          <w:rFonts w:ascii="Times New Roman" w:hAnsi="Times New Roman"/>
          <w:lang w:val="en-US"/>
        </w:rPr>
      </w:pPr>
      <w:r w:rsidRPr="00322860">
        <w:rPr>
          <w:rFonts w:ascii="Times New Roman" w:hAnsi="Times New Roman"/>
          <w:lang w:val="en-US"/>
        </w:rPr>
        <w:t>Photographic status</w:t>
      </w:r>
      <w:r w:rsidR="000C373B">
        <w:rPr>
          <w:rFonts w:ascii="Times New Roman" w:hAnsi="Times New Roman"/>
          <w:lang w:val="en-US"/>
        </w:rPr>
        <w:t>.</w:t>
      </w:r>
      <w:r w:rsidR="000C373B" w:rsidRPr="000C373B">
        <w:rPr>
          <w:rFonts w:ascii="Times New Roman" w:hAnsi="Times New Roman"/>
          <w:lang w:val="en-US"/>
        </w:rPr>
        <w:t xml:space="preserve"> </w:t>
      </w:r>
      <w:r w:rsidRPr="000C373B">
        <w:rPr>
          <w:rFonts w:ascii="Times New Roman" w:hAnsi="Times New Roman"/>
          <w:lang w:val="en-US"/>
        </w:rPr>
        <w:t>The following views must be presented:</w:t>
      </w:r>
    </w:p>
    <w:p w14:paraId="45BF5FC2" w14:textId="77777777" w:rsidR="001C6247" w:rsidRPr="00322860" w:rsidRDefault="001C6247" w:rsidP="00322860">
      <w:pPr>
        <w:pStyle w:val="ListParagraph"/>
        <w:numPr>
          <w:ilvl w:val="0"/>
          <w:numId w:val="34"/>
        </w:numPr>
        <w:rPr>
          <w:rFonts w:ascii="Times New Roman" w:hAnsi="Times New Roman"/>
          <w:lang w:val="en-US"/>
        </w:rPr>
      </w:pPr>
      <w:r w:rsidRPr="00322860">
        <w:rPr>
          <w:rFonts w:ascii="Times New Roman" w:hAnsi="Times New Roman"/>
          <w:lang w:val="en-US"/>
        </w:rPr>
        <w:t>Anterior view of both arches with teeth in contact</w:t>
      </w:r>
    </w:p>
    <w:p w14:paraId="59C97529" w14:textId="77777777" w:rsidR="001C6247" w:rsidRPr="00322860" w:rsidRDefault="001C6247" w:rsidP="00322860">
      <w:pPr>
        <w:pStyle w:val="ListParagraph"/>
        <w:numPr>
          <w:ilvl w:val="0"/>
          <w:numId w:val="34"/>
        </w:numPr>
        <w:rPr>
          <w:rFonts w:ascii="Times New Roman" w:hAnsi="Times New Roman"/>
          <w:lang w:val="en-US"/>
        </w:rPr>
      </w:pPr>
      <w:r w:rsidRPr="00322860">
        <w:rPr>
          <w:rFonts w:ascii="Times New Roman" w:hAnsi="Times New Roman"/>
          <w:lang w:val="en-US"/>
        </w:rPr>
        <w:t>Buccal view of the lateral aspects of the arches</w:t>
      </w:r>
      <w:r w:rsidR="00A17CA9">
        <w:rPr>
          <w:rFonts w:ascii="Times New Roman" w:hAnsi="Times New Roman"/>
          <w:lang w:val="en-US"/>
        </w:rPr>
        <w:t xml:space="preserve"> ("bite wings")</w:t>
      </w:r>
    </w:p>
    <w:p w14:paraId="20A07E03" w14:textId="6166F66D" w:rsidR="001C6247" w:rsidRPr="00322860" w:rsidRDefault="00A17CA9" w:rsidP="00322860">
      <w:pPr>
        <w:pStyle w:val="ListParagraph"/>
        <w:numPr>
          <w:ilvl w:val="0"/>
          <w:numId w:val="34"/>
        </w:numPr>
        <w:rPr>
          <w:rFonts w:ascii="Times New Roman" w:hAnsi="Times New Roman"/>
          <w:lang w:val="en-US"/>
        </w:rPr>
      </w:pPr>
      <w:r>
        <w:rPr>
          <w:rFonts w:ascii="Times New Roman" w:hAnsi="Times New Roman"/>
          <w:lang w:val="en-US"/>
        </w:rPr>
        <w:t>Buccal and p</w:t>
      </w:r>
      <w:r w:rsidR="001C6247" w:rsidRPr="00322860">
        <w:rPr>
          <w:rFonts w:ascii="Times New Roman" w:hAnsi="Times New Roman"/>
          <w:lang w:val="en-US"/>
        </w:rPr>
        <w:t xml:space="preserve">alatal/lingual view </w:t>
      </w:r>
      <w:r>
        <w:rPr>
          <w:rFonts w:ascii="Times New Roman" w:hAnsi="Times New Roman"/>
          <w:lang w:val="en-US"/>
        </w:rPr>
        <w:t xml:space="preserve">of each sextant in both arches </w:t>
      </w:r>
    </w:p>
    <w:p w14:paraId="480F03F1" w14:textId="77777777" w:rsidR="001C6247" w:rsidRPr="00322860" w:rsidRDefault="001C6247" w:rsidP="00322860">
      <w:pPr>
        <w:pStyle w:val="ListParagraph"/>
        <w:numPr>
          <w:ilvl w:val="0"/>
          <w:numId w:val="34"/>
        </w:numPr>
        <w:rPr>
          <w:rFonts w:ascii="Times New Roman" w:hAnsi="Times New Roman"/>
          <w:lang w:val="en-US"/>
        </w:rPr>
      </w:pPr>
      <w:r w:rsidRPr="00322860">
        <w:rPr>
          <w:rFonts w:ascii="Times New Roman" w:hAnsi="Times New Roman"/>
          <w:lang w:val="en-US"/>
        </w:rPr>
        <w:t>Occlusal views of the upper and lower arch</w:t>
      </w:r>
    </w:p>
    <w:p w14:paraId="03172001" w14:textId="77777777" w:rsidR="001C6247" w:rsidRPr="00BE2358" w:rsidRDefault="001C6247" w:rsidP="0082567C">
      <w:pPr>
        <w:rPr>
          <w:rFonts w:ascii="Times New Roman" w:hAnsi="Times New Roman"/>
          <w:lang w:val="en-US"/>
        </w:rPr>
      </w:pPr>
      <w:r w:rsidRPr="00BE2358">
        <w:rPr>
          <w:rFonts w:ascii="Times New Roman" w:hAnsi="Times New Roman"/>
          <w:lang w:val="en-US"/>
        </w:rPr>
        <w:t xml:space="preserve">The photographic documentation should allow assessment of the clinical status of the case at initial presentation, during treatment and at completion of treatment. Where possible, photographs should also be taken throughout the treatment </w:t>
      </w:r>
      <w:proofErr w:type="gramStart"/>
      <w:r w:rsidRPr="00BE2358">
        <w:rPr>
          <w:rFonts w:ascii="Times New Roman" w:hAnsi="Times New Roman"/>
          <w:lang w:val="en-US"/>
        </w:rPr>
        <w:t>in order to</w:t>
      </w:r>
      <w:proofErr w:type="gramEnd"/>
      <w:r w:rsidRPr="00BE2358">
        <w:rPr>
          <w:rFonts w:ascii="Times New Roman" w:hAnsi="Times New Roman"/>
          <w:lang w:val="en-US"/>
        </w:rPr>
        <w:t xml:space="preserve"> illustrate the various procedures.</w:t>
      </w:r>
    </w:p>
    <w:p w14:paraId="2933659C" w14:textId="77777777" w:rsidR="001C6247" w:rsidRPr="00322860" w:rsidRDefault="001C6247" w:rsidP="00322860">
      <w:pPr>
        <w:pStyle w:val="ListParagraph"/>
        <w:numPr>
          <w:ilvl w:val="0"/>
          <w:numId w:val="33"/>
        </w:numPr>
        <w:rPr>
          <w:rFonts w:ascii="Times New Roman" w:hAnsi="Times New Roman"/>
          <w:lang w:val="en-US"/>
        </w:rPr>
      </w:pPr>
      <w:r w:rsidRPr="00322860">
        <w:rPr>
          <w:rFonts w:ascii="Times New Roman" w:hAnsi="Times New Roman"/>
          <w:lang w:val="en-US"/>
        </w:rPr>
        <w:t xml:space="preserve">Special tests: When indicated bacteriological and/or hematological tests </w:t>
      </w:r>
    </w:p>
    <w:p w14:paraId="33CDE1B3" w14:textId="4608AACF" w:rsidR="001C6247" w:rsidRPr="00322860" w:rsidRDefault="00A17CA9" w:rsidP="00322860">
      <w:pPr>
        <w:pStyle w:val="ListParagraph"/>
        <w:numPr>
          <w:ilvl w:val="0"/>
          <w:numId w:val="33"/>
        </w:numPr>
        <w:rPr>
          <w:rFonts w:ascii="Times New Roman" w:hAnsi="Times New Roman"/>
          <w:lang w:val="en-US"/>
        </w:rPr>
      </w:pPr>
      <w:r>
        <w:rPr>
          <w:rFonts w:ascii="Times New Roman" w:hAnsi="Times New Roman"/>
          <w:lang w:val="en-US"/>
        </w:rPr>
        <w:t>Study m</w:t>
      </w:r>
      <w:r w:rsidR="001C6247" w:rsidRPr="00322860">
        <w:rPr>
          <w:rFonts w:ascii="Times New Roman" w:hAnsi="Times New Roman"/>
          <w:lang w:val="en-US"/>
        </w:rPr>
        <w:t>odels: In cases where occlusal discrepancies are present, orthodontic type models should be available. Study models should be made of all cases.</w:t>
      </w:r>
    </w:p>
    <w:p w14:paraId="7C585A34" w14:textId="77777777" w:rsidR="000907FA" w:rsidRPr="00322860" w:rsidRDefault="001C6247" w:rsidP="00322860">
      <w:pPr>
        <w:pStyle w:val="ListParagraph"/>
        <w:numPr>
          <w:ilvl w:val="0"/>
          <w:numId w:val="36"/>
        </w:numPr>
        <w:rPr>
          <w:rFonts w:ascii="Times New Roman" w:hAnsi="Times New Roman"/>
          <w:lang w:val="en-US"/>
        </w:rPr>
      </w:pPr>
      <w:r w:rsidRPr="00322860">
        <w:rPr>
          <w:rFonts w:ascii="Times New Roman" w:hAnsi="Times New Roman"/>
          <w:lang w:val="en-US"/>
        </w:rPr>
        <w:t xml:space="preserve">Diagnosis: </w:t>
      </w:r>
    </w:p>
    <w:p w14:paraId="64897659" w14:textId="77777777" w:rsidR="001C6247" w:rsidRDefault="001C6247">
      <w:pPr>
        <w:rPr>
          <w:rFonts w:ascii="Times New Roman" w:hAnsi="Times New Roman"/>
          <w:lang w:val="en-US"/>
        </w:rPr>
      </w:pPr>
      <w:r w:rsidRPr="00BE2358">
        <w:rPr>
          <w:rFonts w:ascii="Times New Roman" w:hAnsi="Times New Roman"/>
          <w:lang w:val="en-US"/>
        </w:rPr>
        <w:t>This must relate to the overall case as well as each individual tooth</w:t>
      </w:r>
      <w:r w:rsidR="000C373B">
        <w:rPr>
          <w:rFonts w:ascii="Times New Roman" w:hAnsi="Times New Roman"/>
          <w:lang w:val="en-US"/>
        </w:rPr>
        <w:t>/implant</w:t>
      </w:r>
      <w:r w:rsidRPr="00BE2358">
        <w:rPr>
          <w:rFonts w:ascii="Times New Roman" w:hAnsi="Times New Roman"/>
          <w:lang w:val="en-US"/>
        </w:rPr>
        <w:t>.</w:t>
      </w:r>
      <w:r w:rsidR="00A17CA9">
        <w:rPr>
          <w:rFonts w:ascii="Times New Roman" w:hAnsi="Times New Roman"/>
          <w:lang w:val="en-US"/>
        </w:rPr>
        <w:t xml:space="preserve"> The diagnosis needs to be based on the </w:t>
      </w:r>
      <w:r w:rsidR="000907FA">
        <w:rPr>
          <w:rFonts w:ascii="Times New Roman" w:hAnsi="Times New Roman"/>
          <w:lang w:val="en-US"/>
        </w:rPr>
        <w:t xml:space="preserve">EFP / AAP 2017 </w:t>
      </w:r>
      <w:r w:rsidR="000907FA" w:rsidRPr="000907FA">
        <w:rPr>
          <w:rFonts w:ascii="Times New Roman" w:hAnsi="Times New Roman"/>
          <w:lang w:val="en-US"/>
        </w:rPr>
        <w:t xml:space="preserve">Classification of Periodontal and </w:t>
      </w:r>
      <w:proofErr w:type="spellStart"/>
      <w:r w:rsidR="000907FA" w:rsidRPr="000907FA">
        <w:rPr>
          <w:rFonts w:ascii="Times New Roman" w:hAnsi="Times New Roman"/>
          <w:lang w:val="en-US"/>
        </w:rPr>
        <w:t>Periimplant</w:t>
      </w:r>
      <w:proofErr w:type="spellEnd"/>
      <w:r w:rsidR="000907FA" w:rsidRPr="000907FA">
        <w:rPr>
          <w:rFonts w:ascii="Times New Roman" w:hAnsi="Times New Roman"/>
          <w:lang w:val="en-US"/>
        </w:rPr>
        <w:t xml:space="preserve"> Diseases and Conditions</w:t>
      </w:r>
      <w:r w:rsidR="000907FA">
        <w:rPr>
          <w:rFonts w:ascii="Times New Roman" w:hAnsi="Times New Roman"/>
          <w:lang w:val="en-US"/>
        </w:rPr>
        <w:t>.</w:t>
      </w:r>
    </w:p>
    <w:p w14:paraId="088E1F1C" w14:textId="77777777" w:rsidR="000907FA" w:rsidRPr="00322860" w:rsidRDefault="000907FA">
      <w:pPr>
        <w:rPr>
          <w:rFonts w:ascii="Times New Roman" w:hAnsi="Times New Roman"/>
          <w:i/>
          <w:iCs/>
          <w:sz w:val="20"/>
          <w:lang w:val="en-US"/>
        </w:rPr>
      </w:pPr>
      <w:r>
        <w:rPr>
          <w:rFonts w:ascii="Times New Roman" w:hAnsi="Times New Roman"/>
          <w:i/>
          <w:iCs/>
          <w:sz w:val="20"/>
          <w:lang w:val="en-US"/>
        </w:rPr>
        <w:t>(</w:t>
      </w:r>
      <w:r w:rsidR="00C3289F" w:rsidRPr="00C3289F">
        <w:rPr>
          <w:rFonts w:ascii="Times New Roman" w:hAnsi="Times New Roman"/>
          <w:i/>
          <w:iCs/>
          <w:sz w:val="20"/>
          <w:lang w:val="en-US"/>
        </w:rPr>
        <w:t>Proceedings of the World Workshop on the Classification of Periodontal and Peri</w:t>
      </w:r>
      <w:r w:rsidR="00C3289F" w:rsidRPr="00C3289F">
        <w:rPr>
          <w:rFonts w:ascii="Cambria Math" w:hAnsi="Cambria Math" w:cs="Cambria Math"/>
          <w:i/>
          <w:iCs/>
          <w:sz w:val="20"/>
          <w:lang w:val="en-US"/>
        </w:rPr>
        <w:t>‐</w:t>
      </w:r>
      <w:r w:rsidR="00C3289F" w:rsidRPr="00C3289F">
        <w:rPr>
          <w:rFonts w:ascii="Times New Roman" w:hAnsi="Times New Roman"/>
          <w:i/>
          <w:iCs/>
          <w:sz w:val="20"/>
          <w:lang w:val="en-US"/>
        </w:rPr>
        <w:t xml:space="preserve">Implant Diseases and Conditions. </w:t>
      </w:r>
      <w:r w:rsidR="00C3289F">
        <w:rPr>
          <w:rFonts w:ascii="Times New Roman" w:hAnsi="Times New Roman"/>
          <w:i/>
          <w:iCs/>
          <w:sz w:val="20"/>
          <w:lang w:val="en-US"/>
        </w:rPr>
        <w:t xml:space="preserve">J Clin Perio </w:t>
      </w:r>
      <w:r w:rsidR="00C3289F" w:rsidRPr="00C3289F">
        <w:rPr>
          <w:rFonts w:ascii="Times New Roman" w:hAnsi="Times New Roman"/>
          <w:i/>
          <w:iCs/>
          <w:sz w:val="20"/>
          <w:lang w:val="en-US"/>
        </w:rPr>
        <w:t>V</w:t>
      </w:r>
      <w:r w:rsidR="00C3289F">
        <w:rPr>
          <w:rFonts w:ascii="Times New Roman" w:hAnsi="Times New Roman"/>
          <w:i/>
          <w:iCs/>
          <w:sz w:val="20"/>
          <w:lang w:val="en-US"/>
        </w:rPr>
        <w:t>olume</w:t>
      </w:r>
      <w:r w:rsidR="00C3289F" w:rsidRPr="00C3289F">
        <w:rPr>
          <w:rFonts w:ascii="Times New Roman" w:hAnsi="Times New Roman"/>
          <w:i/>
          <w:iCs/>
          <w:sz w:val="20"/>
          <w:lang w:val="en-US"/>
        </w:rPr>
        <w:t xml:space="preserve"> 45,</w:t>
      </w:r>
      <w:r w:rsidR="00C3289F">
        <w:rPr>
          <w:rFonts w:ascii="Times New Roman" w:hAnsi="Times New Roman"/>
          <w:i/>
          <w:iCs/>
          <w:sz w:val="20"/>
          <w:lang w:val="en-US"/>
        </w:rPr>
        <w:t xml:space="preserve"> Issue</w:t>
      </w:r>
      <w:r w:rsidR="00C3289F" w:rsidRPr="00C3289F">
        <w:rPr>
          <w:rFonts w:ascii="Times New Roman" w:hAnsi="Times New Roman"/>
          <w:i/>
          <w:iCs/>
          <w:sz w:val="20"/>
          <w:lang w:val="en-US"/>
        </w:rPr>
        <w:t xml:space="preserve"> S20, 2018</w:t>
      </w:r>
      <w:r>
        <w:rPr>
          <w:rFonts w:ascii="Times New Roman" w:hAnsi="Times New Roman"/>
          <w:i/>
          <w:iCs/>
          <w:sz w:val="20"/>
          <w:lang w:val="en-US"/>
        </w:rPr>
        <w:t>)</w:t>
      </w:r>
    </w:p>
    <w:p w14:paraId="36D1A4B6" w14:textId="77777777" w:rsidR="001C6247" w:rsidRPr="00BE2358" w:rsidRDefault="001C6247" w:rsidP="00322860">
      <w:pPr>
        <w:pStyle w:val="ListParagraph"/>
        <w:numPr>
          <w:ilvl w:val="0"/>
          <w:numId w:val="36"/>
        </w:numPr>
        <w:rPr>
          <w:lang w:val="en-US"/>
        </w:rPr>
      </w:pPr>
      <w:proofErr w:type="spellStart"/>
      <w:r w:rsidRPr="00BE2358">
        <w:rPr>
          <w:lang w:val="en-US"/>
        </w:rPr>
        <w:t>Aetiology</w:t>
      </w:r>
      <w:proofErr w:type="spellEnd"/>
      <w:r w:rsidRPr="00BE2358">
        <w:rPr>
          <w:lang w:val="en-US"/>
        </w:rPr>
        <w:t>: The major causes and the predisposing factors should be presented.</w:t>
      </w:r>
    </w:p>
    <w:p w14:paraId="23A8B049" w14:textId="77777777" w:rsidR="001C6247" w:rsidRPr="00322860" w:rsidRDefault="001C6247" w:rsidP="00322860">
      <w:pPr>
        <w:pStyle w:val="ListParagraph"/>
        <w:numPr>
          <w:ilvl w:val="0"/>
          <w:numId w:val="36"/>
        </w:numPr>
        <w:rPr>
          <w:rFonts w:ascii="Times New Roman" w:hAnsi="Times New Roman"/>
          <w:lang w:val="en-US"/>
        </w:rPr>
      </w:pPr>
      <w:r w:rsidRPr="00322860">
        <w:rPr>
          <w:rFonts w:ascii="Times New Roman" w:hAnsi="Times New Roman"/>
          <w:lang w:val="en-US"/>
        </w:rPr>
        <w:t>Prognosis: This must relate to the overall situation as well as each individual tooth</w:t>
      </w:r>
      <w:r w:rsidR="000C373B">
        <w:rPr>
          <w:rFonts w:ascii="Times New Roman" w:hAnsi="Times New Roman"/>
          <w:lang w:val="en-US"/>
        </w:rPr>
        <w:t>/implant</w:t>
      </w:r>
      <w:r w:rsidRPr="00322860">
        <w:rPr>
          <w:rFonts w:ascii="Times New Roman" w:hAnsi="Times New Roman"/>
          <w:lang w:val="en-US"/>
        </w:rPr>
        <w:t>.</w:t>
      </w:r>
    </w:p>
    <w:p w14:paraId="197FB604" w14:textId="77777777" w:rsidR="00C84D1D" w:rsidRPr="00322860" w:rsidRDefault="001C6247" w:rsidP="00322860">
      <w:pPr>
        <w:pStyle w:val="ListParagraph"/>
        <w:numPr>
          <w:ilvl w:val="0"/>
          <w:numId w:val="36"/>
        </w:numPr>
        <w:rPr>
          <w:rFonts w:ascii="Times New Roman" w:hAnsi="Times New Roman"/>
          <w:lang w:val="en-US"/>
        </w:rPr>
      </w:pPr>
      <w:r w:rsidRPr="00322860">
        <w:rPr>
          <w:rFonts w:ascii="Times New Roman" w:hAnsi="Times New Roman"/>
          <w:lang w:val="en-US"/>
        </w:rPr>
        <w:t xml:space="preserve">Treatment plan: </w:t>
      </w:r>
    </w:p>
    <w:p w14:paraId="53767498" w14:textId="77777777" w:rsidR="001C6247" w:rsidRDefault="001C6247" w:rsidP="0082567C">
      <w:pPr>
        <w:rPr>
          <w:rFonts w:ascii="Times New Roman" w:hAnsi="Times New Roman"/>
          <w:lang w:val="en-US"/>
        </w:rPr>
      </w:pPr>
      <w:r w:rsidRPr="00BE2358">
        <w:rPr>
          <w:rFonts w:ascii="Times New Roman" w:hAnsi="Times New Roman"/>
          <w:lang w:val="en-US"/>
        </w:rPr>
        <w:t>The treatment plan must be described in detail together with possible alternatives.</w:t>
      </w:r>
    </w:p>
    <w:p w14:paraId="0263CD74" w14:textId="77777777" w:rsidR="00C3289F" w:rsidRDefault="00C3289F" w:rsidP="0082567C">
      <w:pPr>
        <w:rPr>
          <w:rFonts w:ascii="Times New Roman" w:hAnsi="Times New Roman"/>
          <w:lang w:val="en-US"/>
        </w:rPr>
      </w:pPr>
      <w:r>
        <w:rPr>
          <w:rFonts w:ascii="Times New Roman" w:hAnsi="Times New Roman"/>
          <w:lang w:val="en-US"/>
        </w:rPr>
        <w:t>The steps and stages of therapy should be based on the EFP Clinical Practice Guidelines</w:t>
      </w:r>
    </w:p>
    <w:p w14:paraId="2E259AAA" w14:textId="77777777" w:rsidR="00DC3169" w:rsidRDefault="00C3289F" w:rsidP="00C3289F">
      <w:pPr>
        <w:rPr>
          <w:rFonts w:ascii="Times New Roman" w:hAnsi="Times New Roman"/>
          <w:i/>
          <w:iCs/>
          <w:sz w:val="20"/>
          <w:lang w:val="en-US"/>
        </w:rPr>
      </w:pPr>
      <w:r>
        <w:rPr>
          <w:rFonts w:ascii="Times New Roman" w:hAnsi="Times New Roman"/>
          <w:i/>
          <w:iCs/>
          <w:sz w:val="20"/>
          <w:lang w:val="en-US"/>
        </w:rPr>
        <w:t>(</w:t>
      </w:r>
      <w:r w:rsidRPr="00EB5EDB">
        <w:rPr>
          <w:rFonts w:ascii="Times New Roman" w:hAnsi="Times New Roman"/>
          <w:i/>
          <w:iCs/>
          <w:sz w:val="20"/>
          <w:lang w:val="en-US"/>
        </w:rPr>
        <w:t>Treatment of Stage I</w:t>
      </w:r>
      <w:r w:rsidRPr="00EB5EDB">
        <w:rPr>
          <w:rFonts w:ascii="Cambria Math" w:hAnsi="Cambria Math" w:cs="Cambria Math"/>
          <w:i/>
          <w:iCs/>
          <w:sz w:val="20"/>
          <w:lang w:val="en-US"/>
        </w:rPr>
        <w:t>‐</w:t>
      </w:r>
      <w:r w:rsidRPr="00EB5EDB">
        <w:rPr>
          <w:rFonts w:ascii="Times New Roman" w:hAnsi="Times New Roman"/>
          <w:i/>
          <w:iCs/>
          <w:sz w:val="20"/>
          <w:lang w:val="en-US"/>
        </w:rPr>
        <w:t>III Periodontitis. The EFP S3 Level Clinical Practice Guideline J Clin Perio Volume 47, Issue S22</w:t>
      </w:r>
      <w:r>
        <w:rPr>
          <w:rFonts w:ascii="Times New Roman" w:hAnsi="Times New Roman"/>
          <w:i/>
          <w:iCs/>
          <w:sz w:val="20"/>
          <w:lang w:val="en-US"/>
        </w:rPr>
        <w:t>, 2020</w:t>
      </w:r>
    </w:p>
    <w:p w14:paraId="49CD93A3" w14:textId="43024E46" w:rsidR="00C3289F" w:rsidRPr="00EB5EDB" w:rsidRDefault="00DC3169" w:rsidP="00C3289F">
      <w:pPr>
        <w:rPr>
          <w:rFonts w:ascii="Times New Roman" w:hAnsi="Times New Roman"/>
          <w:i/>
          <w:iCs/>
          <w:sz w:val="20"/>
          <w:lang w:val="en-US"/>
        </w:rPr>
      </w:pPr>
      <w:r w:rsidRPr="00DC3169">
        <w:rPr>
          <w:rFonts w:ascii="Times New Roman" w:hAnsi="Times New Roman"/>
          <w:i/>
          <w:iCs/>
          <w:sz w:val="20"/>
          <w:lang w:val="en-US"/>
        </w:rPr>
        <w:t>Treatment of Stage IV Periodontitis - The EFP S3 Level Clinical Practice Guideline</w:t>
      </w:r>
      <w:r>
        <w:rPr>
          <w:rFonts w:ascii="Times New Roman" w:hAnsi="Times New Roman"/>
          <w:i/>
          <w:iCs/>
          <w:sz w:val="20"/>
          <w:lang w:val="en-US"/>
        </w:rPr>
        <w:t xml:space="preserve"> J Clin Perio Volume 49, Issue S24, 2022)</w:t>
      </w:r>
    </w:p>
    <w:p w14:paraId="6EA5AC68" w14:textId="77777777" w:rsidR="00C3289F" w:rsidRPr="00BE2358" w:rsidRDefault="00C3289F" w:rsidP="0082567C">
      <w:pPr>
        <w:rPr>
          <w:rFonts w:ascii="Times New Roman" w:hAnsi="Times New Roman"/>
          <w:lang w:val="en-US"/>
        </w:rPr>
      </w:pPr>
      <w:r>
        <w:rPr>
          <w:rFonts w:ascii="Times New Roman" w:hAnsi="Times New Roman"/>
          <w:lang w:val="en-US"/>
        </w:rPr>
        <w:t xml:space="preserve"> </w:t>
      </w:r>
    </w:p>
    <w:p w14:paraId="64D3FA9B" w14:textId="77777777" w:rsidR="00C3289F" w:rsidRPr="00322860" w:rsidRDefault="001C6247" w:rsidP="0082567C">
      <w:pPr>
        <w:rPr>
          <w:rFonts w:ascii="Times New Roman" w:hAnsi="Times New Roman"/>
          <w:u w:val="single"/>
          <w:lang w:val="en-US"/>
        </w:rPr>
      </w:pPr>
      <w:r w:rsidRPr="00322860">
        <w:rPr>
          <w:rFonts w:ascii="Times New Roman" w:hAnsi="Times New Roman"/>
          <w:u w:val="single"/>
          <w:lang w:val="en-US"/>
        </w:rPr>
        <w:t>Progress of treatment:</w:t>
      </w:r>
    </w:p>
    <w:p w14:paraId="3341EAA5" w14:textId="69DB9904" w:rsidR="000C373B" w:rsidRDefault="001C6247">
      <w:pPr>
        <w:rPr>
          <w:rFonts w:ascii="Times New Roman" w:hAnsi="Times New Roman"/>
          <w:lang w:val="en-US"/>
        </w:rPr>
      </w:pPr>
      <w:r w:rsidRPr="00BE2358">
        <w:rPr>
          <w:rFonts w:ascii="Times New Roman" w:hAnsi="Times New Roman"/>
          <w:lang w:val="en-US"/>
        </w:rPr>
        <w:t>The treatment carried out must be described in detail together with an ongoing assessment</w:t>
      </w:r>
      <w:r w:rsidR="00311B64">
        <w:rPr>
          <w:rFonts w:ascii="Times New Roman" w:hAnsi="Times New Roman"/>
          <w:lang w:val="en-US"/>
        </w:rPr>
        <w:t>.</w:t>
      </w:r>
      <w:r w:rsidRPr="00BE2358">
        <w:rPr>
          <w:rFonts w:ascii="Times New Roman" w:hAnsi="Times New Roman"/>
          <w:lang w:val="en-US"/>
        </w:rPr>
        <w:t xml:space="preserve"> </w:t>
      </w:r>
      <w:r w:rsidR="00311B64">
        <w:rPr>
          <w:rFonts w:ascii="Times New Roman" w:hAnsi="Times New Roman"/>
          <w:lang w:val="en-US"/>
        </w:rPr>
        <w:t xml:space="preserve">After each step of </w:t>
      </w:r>
      <w:proofErr w:type="gramStart"/>
      <w:r w:rsidR="00311B64">
        <w:rPr>
          <w:rFonts w:ascii="Times New Roman" w:hAnsi="Times New Roman"/>
          <w:lang w:val="en-US"/>
        </w:rPr>
        <w:t>therapy</w:t>
      </w:r>
      <w:proofErr w:type="gramEnd"/>
      <w:r w:rsidR="00311B64">
        <w:rPr>
          <w:rFonts w:ascii="Times New Roman" w:hAnsi="Times New Roman"/>
          <w:lang w:val="en-US"/>
        </w:rPr>
        <w:t xml:space="preserve"> a clinical evaluation must be performed and presented.</w:t>
      </w:r>
    </w:p>
    <w:p w14:paraId="02D389B9" w14:textId="544A2173" w:rsidR="0077768B" w:rsidRDefault="000C373B">
      <w:pPr>
        <w:rPr>
          <w:rFonts w:ascii="Times New Roman" w:hAnsi="Times New Roman"/>
          <w:lang w:val="en-US"/>
        </w:rPr>
      </w:pPr>
      <w:r>
        <w:rPr>
          <w:rFonts w:ascii="Times New Roman" w:hAnsi="Times New Roman"/>
          <w:lang w:val="en-US"/>
        </w:rPr>
        <w:t xml:space="preserve">At all stages of the treatment, the </w:t>
      </w:r>
      <w:r w:rsidR="001C6247" w:rsidRPr="00BE2358">
        <w:rPr>
          <w:rFonts w:ascii="Times New Roman" w:hAnsi="Times New Roman"/>
          <w:lang w:val="en-US"/>
        </w:rPr>
        <w:t>aspects of documentation</w:t>
      </w:r>
      <w:r>
        <w:rPr>
          <w:rFonts w:ascii="Times New Roman" w:hAnsi="Times New Roman"/>
          <w:lang w:val="en-US"/>
        </w:rPr>
        <w:t xml:space="preserve"> need to include complete clinical evaluations, relevant radiographic examinations and complete photographic records. </w:t>
      </w:r>
    </w:p>
    <w:p w14:paraId="08572027" w14:textId="77777777" w:rsidR="00311B64" w:rsidRDefault="000C373B">
      <w:pPr>
        <w:rPr>
          <w:rFonts w:ascii="Times New Roman" w:hAnsi="Times New Roman"/>
          <w:lang w:val="en-US"/>
        </w:rPr>
      </w:pPr>
      <w:r>
        <w:rPr>
          <w:rFonts w:ascii="Times New Roman" w:hAnsi="Times New Roman"/>
          <w:lang w:val="en-US"/>
        </w:rPr>
        <w:t>Surgical procedures</w:t>
      </w:r>
      <w:r w:rsidR="00311B64">
        <w:rPr>
          <w:rFonts w:ascii="Times New Roman" w:hAnsi="Times New Roman"/>
          <w:lang w:val="en-US"/>
        </w:rPr>
        <w:t>' photographic records</w:t>
      </w:r>
      <w:r>
        <w:rPr>
          <w:rFonts w:ascii="Times New Roman" w:hAnsi="Times New Roman"/>
          <w:lang w:val="en-US"/>
        </w:rPr>
        <w:t xml:space="preserve"> need to be</w:t>
      </w:r>
      <w:r w:rsidR="00311B64">
        <w:rPr>
          <w:rFonts w:ascii="Times New Roman" w:hAnsi="Times New Roman"/>
          <w:lang w:val="en-US"/>
        </w:rPr>
        <w:t xml:space="preserve"> detailed and include as much as possible all stages of the procedures with buccal and palatal/lingual views.</w:t>
      </w:r>
    </w:p>
    <w:p w14:paraId="11793684" w14:textId="77777777" w:rsidR="00AA1E19" w:rsidRDefault="00AA1E19">
      <w:pPr>
        <w:rPr>
          <w:rFonts w:ascii="Times New Roman" w:hAnsi="Times New Roman"/>
          <w:lang w:val="en-US"/>
        </w:rPr>
      </w:pPr>
    </w:p>
    <w:p w14:paraId="722D0EDA" w14:textId="77777777" w:rsidR="00AA1E19" w:rsidRPr="00322860" w:rsidRDefault="00AA1E19">
      <w:pPr>
        <w:rPr>
          <w:rFonts w:ascii="Times New Roman" w:hAnsi="Times New Roman"/>
          <w:u w:val="single"/>
          <w:lang w:val="en-US"/>
        </w:rPr>
      </w:pPr>
      <w:r w:rsidRPr="00322860">
        <w:rPr>
          <w:rFonts w:ascii="Times New Roman" w:hAnsi="Times New Roman"/>
          <w:u w:val="single"/>
          <w:lang w:val="en-US"/>
        </w:rPr>
        <w:t>Final evaluation:</w:t>
      </w:r>
    </w:p>
    <w:p w14:paraId="459FB8E5" w14:textId="77777777" w:rsidR="006E00CE" w:rsidRDefault="00AA1E19">
      <w:pPr>
        <w:rPr>
          <w:rFonts w:ascii="Times New Roman" w:hAnsi="Times New Roman"/>
          <w:lang w:val="en-US"/>
        </w:rPr>
      </w:pPr>
      <w:r>
        <w:rPr>
          <w:rFonts w:ascii="Times New Roman" w:hAnsi="Times New Roman"/>
          <w:lang w:val="en-US"/>
        </w:rPr>
        <w:t xml:space="preserve">A detailed assessment must be presented including complete clinical and radiographic evaluation, </w:t>
      </w:r>
      <w:r w:rsidR="00EF4AB9">
        <w:rPr>
          <w:rFonts w:ascii="Times New Roman" w:hAnsi="Times New Roman"/>
          <w:lang w:val="en-US"/>
        </w:rPr>
        <w:t>and complete photographic records.</w:t>
      </w:r>
      <w:r w:rsidR="006E00CE">
        <w:rPr>
          <w:rFonts w:ascii="Times New Roman" w:hAnsi="Times New Roman"/>
          <w:lang w:val="en-US"/>
        </w:rPr>
        <w:t xml:space="preserve"> </w:t>
      </w:r>
    </w:p>
    <w:p w14:paraId="1B84F672" w14:textId="77777777" w:rsidR="00AA1E19" w:rsidRDefault="006E00CE">
      <w:pPr>
        <w:rPr>
          <w:rFonts w:ascii="Times New Roman" w:hAnsi="Times New Roman"/>
          <w:lang w:val="en-US"/>
        </w:rPr>
      </w:pPr>
      <w:r>
        <w:rPr>
          <w:rFonts w:ascii="Times New Roman" w:hAnsi="Times New Roman"/>
          <w:lang w:val="en-US"/>
        </w:rPr>
        <w:t>The final report should include also expected p</w:t>
      </w:r>
      <w:r w:rsidR="00CE14ED">
        <w:rPr>
          <w:rFonts w:ascii="Times New Roman" w:hAnsi="Times New Roman"/>
          <w:lang w:val="en-US"/>
        </w:rPr>
        <w:t>ro</w:t>
      </w:r>
      <w:r>
        <w:rPr>
          <w:rFonts w:ascii="Times New Roman" w:hAnsi="Times New Roman"/>
          <w:lang w:val="en-US"/>
        </w:rPr>
        <w:t>gnos</w:t>
      </w:r>
      <w:r w:rsidR="00CE14ED">
        <w:rPr>
          <w:rFonts w:ascii="Times New Roman" w:hAnsi="Times New Roman"/>
          <w:lang w:val="en-US"/>
        </w:rPr>
        <w:t>i</w:t>
      </w:r>
      <w:r>
        <w:rPr>
          <w:rFonts w:ascii="Times New Roman" w:hAnsi="Times New Roman"/>
          <w:lang w:val="en-US"/>
        </w:rPr>
        <w:t xml:space="preserve">s and </w:t>
      </w:r>
      <w:r w:rsidR="00CE14ED">
        <w:rPr>
          <w:rFonts w:ascii="Times New Roman" w:hAnsi="Times New Roman"/>
          <w:lang w:val="en-US"/>
        </w:rPr>
        <w:t xml:space="preserve">future </w:t>
      </w:r>
      <w:r>
        <w:rPr>
          <w:rFonts w:ascii="Times New Roman" w:hAnsi="Times New Roman"/>
          <w:lang w:val="en-US"/>
        </w:rPr>
        <w:t>required supportive therapy</w:t>
      </w:r>
      <w:r w:rsidR="00CE14ED">
        <w:rPr>
          <w:rFonts w:ascii="Times New Roman" w:hAnsi="Times New Roman"/>
          <w:lang w:val="en-US"/>
        </w:rPr>
        <w:t>.</w:t>
      </w:r>
      <w:r>
        <w:rPr>
          <w:rFonts w:ascii="Times New Roman" w:hAnsi="Times New Roman"/>
          <w:lang w:val="en-US"/>
        </w:rPr>
        <w:t xml:space="preserve"> </w:t>
      </w:r>
    </w:p>
    <w:p w14:paraId="31435886" w14:textId="77777777" w:rsidR="001C6247" w:rsidRPr="00322860" w:rsidRDefault="001C6247" w:rsidP="0082567C">
      <w:pPr>
        <w:rPr>
          <w:rFonts w:ascii="Times New Roman" w:hAnsi="Times New Roman"/>
          <w:b/>
        </w:rPr>
      </w:pPr>
      <w:r w:rsidRPr="00322860">
        <w:rPr>
          <w:rFonts w:ascii="Times New Roman" w:hAnsi="Times New Roman"/>
          <w:lang w:val="en-US"/>
        </w:rPr>
        <w:br w:type="page"/>
      </w:r>
      <w:r w:rsidRPr="00322860">
        <w:rPr>
          <w:rFonts w:ascii="Times New Roman" w:hAnsi="Times New Roman"/>
          <w:b/>
        </w:rPr>
        <w:lastRenderedPageBreak/>
        <w:t>Qualification of the assessment</w:t>
      </w:r>
    </w:p>
    <w:p w14:paraId="7FA7E8B0" w14:textId="77777777" w:rsidR="001C6247" w:rsidRPr="00322860" w:rsidRDefault="001C6247" w:rsidP="0082567C">
      <w:pPr>
        <w:rPr>
          <w:rFonts w:ascii="Times New Roman" w:hAnsi="Times New Roman"/>
          <w:b/>
        </w:rPr>
      </w:pPr>
    </w:p>
    <w:p w14:paraId="6796AA3C" w14:textId="77777777" w:rsidR="001C6247" w:rsidRPr="00322860" w:rsidRDefault="001C6247" w:rsidP="0082567C">
      <w:pPr>
        <w:rPr>
          <w:rFonts w:ascii="Times New Roman" w:hAnsi="Times New Roman"/>
          <w:lang w:val="en-US"/>
        </w:rPr>
      </w:pPr>
      <w:r w:rsidRPr="00322860">
        <w:rPr>
          <w:rFonts w:ascii="Times New Roman" w:hAnsi="Times New Roman"/>
          <w:b/>
          <w:lang w:val="en-US"/>
        </w:rPr>
        <w:t>Standard:</w:t>
      </w:r>
    </w:p>
    <w:p w14:paraId="1A0DBB35" w14:textId="77777777" w:rsidR="001C6247" w:rsidRPr="00322860" w:rsidRDefault="001C6247" w:rsidP="0082567C">
      <w:pPr>
        <w:rPr>
          <w:rFonts w:ascii="Times New Roman" w:hAnsi="Times New Roman"/>
          <w:i/>
          <w:lang w:val="en-US"/>
        </w:rPr>
      </w:pPr>
      <w:r w:rsidRPr="00322860">
        <w:rPr>
          <w:rFonts w:ascii="Times New Roman" w:hAnsi="Times New Roman"/>
          <w:b/>
          <w:i/>
          <w:lang w:val="en-US"/>
        </w:rPr>
        <w:t>S.4.</w:t>
      </w:r>
      <w:r w:rsidRPr="00322860">
        <w:rPr>
          <w:rFonts w:ascii="Times New Roman" w:hAnsi="Times New Roman"/>
          <w:i/>
          <w:lang w:val="en-US"/>
        </w:rPr>
        <w:t xml:space="preserve"> The student's competence shall be attested to by the academic institution and (therefore) by the European Federation of Periodontology.</w:t>
      </w:r>
    </w:p>
    <w:p w14:paraId="1BD399F4" w14:textId="77777777" w:rsidR="001C6247" w:rsidRPr="00322860" w:rsidRDefault="001C6247" w:rsidP="0082567C">
      <w:pPr>
        <w:rPr>
          <w:rFonts w:ascii="Times New Roman" w:hAnsi="Times New Roman"/>
          <w:lang w:val="en-US"/>
        </w:rPr>
      </w:pPr>
    </w:p>
    <w:p w14:paraId="1FC5D3E0" w14:textId="77777777" w:rsidR="001C6247" w:rsidRPr="00322860" w:rsidRDefault="001C6247" w:rsidP="0082567C">
      <w:pPr>
        <w:rPr>
          <w:rFonts w:ascii="Times New Roman" w:hAnsi="Times New Roman"/>
          <w:b/>
        </w:rPr>
      </w:pPr>
      <w:r w:rsidRPr="00322860">
        <w:rPr>
          <w:rFonts w:ascii="Times New Roman" w:hAnsi="Times New Roman"/>
          <w:b/>
          <w:lang w:val="en-US"/>
        </w:rPr>
        <w:t xml:space="preserve">R.8. Assessment </w:t>
      </w:r>
      <w:r w:rsidRPr="00322860">
        <w:rPr>
          <w:rFonts w:ascii="Times New Roman" w:hAnsi="Times New Roman"/>
          <w:b/>
        </w:rPr>
        <w:t>of learning outcomes</w:t>
      </w:r>
    </w:p>
    <w:p w14:paraId="035DEEA1" w14:textId="77777777" w:rsidR="001C6247" w:rsidRPr="00322860" w:rsidRDefault="001C6247" w:rsidP="0082567C">
      <w:pPr>
        <w:rPr>
          <w:rFonts w:ascii="Times New Roman" w:hAnsi="Times New Roman"/>
        </w:rPr>
      </w:pPr>
      <w:r w:rsidRPr="00322860">
        <w:rPr>
          <w:rFonts w:ascii="Times New Roman" w:hAnsi="Times New Roman"/>
        </w:rPr>
        <w:t xml:space="preserve">Assessment should be </w:t>
      </w:r>
      <w:proofErr w:type="gramStart"/>
      <w:r w:rsidRPr="00322860">
        <w:rPr>
          <w:rFonts w:ascii="Times New Roman" w:hAnsi="Times New Roman"/>
        </w:rPr>
        <w:t>valid, and</w:t>
      </w:r>
      <w:proofErr w:type="gramEnd"/>
      <w:r w:rsidRPr="00322860">
        <w:rPr>
          <w:rFonts w:ascii="Times New Roman" w:hAnsi="Times New Roman"/>
        </w:rPr>
        <w:t xml:space="preserve"> therefore should be developed in alignment with the curriculum content and the learning outcomes.  Assessments should also be reliable, reproducible and feasible. </w:t>
      </w:r>
    </w:p>
    <w:p w14:paraId="45983715" w14:textId="77777777" w:rsidR="001C6247" w:rsidRPr="00322860" w:rsidRDefault="001C6247" w:rsidP="0082567C">
      <w:pPr>
        <w:rPr>
          <w:rFonts w:ascii="Times New Roman" w:hAnsi="Times New Roman"/>
        </w:rPr>
      </w:pPr>
      <w:r w:rsidRPr="00322860">
        <w:rPr>
          <w:rFonts w:ascii="Times New Roman" w:hAnsi="Times New Roman"/>
        </w:rPr>
        <w:t xml:space="preserve"> Requirements for such </w:t>
      </w:r>
      <w:proofErr w:type="gramStart"/>
      <w:r w:rsidRPr="00322860">
        <w:rPr>
          <w:rFonts w:ascii="Times New Roman" w:hAnsi="Times New Roman"/>
        </w:rPr>
        <w:t>assessments</w:t>
      </w:r>
      <w:proofErr w:type="gramEnd"/>
      <w:r w:rsidRPr="00322860">
        <w:rPr>
          <w:rFonts w:ascii="Times New Roman" w:hAnsi="Times New Roman"/>
        </w:rPr>
        <w:t xml:space="preserve"> procedures and performance criteria:</w:t>
      </w:r>
    </w:p>
    <w:p w14:paraId="7B85FAFD" w14:textId="77777777" w:rsidR="001C6247" w:rsidRPr="00322860" w:rsidRDefault="001C6247" w:rsidP="0082567C">
      <w:pPr>
        <w:rPr>
          <w:rFonts w:ascii="Times New Roman" w:hAnsi="Times New Roman"/>
          <w:lang w:val="en-US"/>
        </w:rPr>
      </w:pPr>
      <w:r w:rsidRPr="00322860">
        <w:rPr>
          <w:rFonts w:ascii="Times New Roman" w:hAnsi="Times New Roman"/>
        </w:rPr>
        <w:t>Clearly defined criteria for the learning outcomes which should be communicated to the students.</w:t>
      </w:r>
    </w:p>
    <w:p w14:paraId="5DFABE5C" w14:textId="77777777" w:rsidR="001C6247" w:rsidRPr="00322860" w:rsidRDefault="001C6247" w:rsidP="0082567C">
      <w:pPr>
        <w:rPr>
          <w:rFonts w:ascii="Times New Roman" w:hAnsi="Times New Roman"/>
        </w:rPr>
      </w:pPr>
      <w:r w:rsidRPr="00322860">
        <w:rPr>
          <w:rFonts w:ascii="Times New Roman" w:hAnsi="Times New Roman"/>
        </w:rPr>
        <w:t xml:space="preserve">Multiple methods of assessments should be </w:t>
      </w:r>
      <w:proofErr w:type="gramStart"/>
      <w:r w:rsidRPr="00322860">
        <w:rPr>
          <w:rFonts w:ascii="Times New Roman" w:hAnsi="Times New Roman"/>
        </w:rPr>
        <w:t>used</w:t>
      </w:r>
      <w:proofErr w:type="gramEnd"/>
      <w:r w:rsidRPr="00322860">
        <w:rPr>
          <w:rFonts w:ascii="Times New Roman" w:hAnsi="Times New Roman"/>
        </w:rPr>
        <w:t xml:space="preserve"> and multiple samples of performance should be taken.</w:t>
      </w:r>
    </w:p>
    <w:p w14:paraId="7765B266" w14:textId="77777777" w:rsidR="001C6247" w:rsidRPr="00322860" w:rsidRDefault="001C6247" w:rsidP="0082567C">
      <w:pPr>
        <w:rPr>
          <w:rFonts w:ascii="Times New Roman" w:hAnsi="Times New Roman"/>
        </w:rPr>
      </w:pPr>
      <w:r w:rsidRPr="00322860">
        <w:rPr>
          <w:rFonts w:ascii="Times New Roman" w:hAnsi="Times New Roman"/>
        </w:rPr>
        <w:t>Both formative and summative assessment should be employed.</w:t>
      </w:r>
    </w:p>
    <w:p w14:paraId="1379F13D" w14:textId="77777777" w:rsidR="001C6247" w:rsidRPr="00322860" w:rsidRDefault="001C6247" w:rsidP="0082567C">
      <w:pPr>
        <w:rPr>
          <w:rFonts w:ascii="Times New Roman" w:hAnsi="Times New Roman"/>
        </w:rPr>
      </w:pPr>
      <w:r w:rsidRPr="00322860">
        <w:rPr>
          <w:rFonts w:ascii="Times New Roman" w:hAnsi="Times New Roman"/>
        </w:rPr>
        <w:t>The alignment of the learning content, the method of teaching and learning as well as the assessment should be clear as well as demonstrable.</w:t>
      </w:r>
    </w:p>
    <w:p w14:paraId="48286024" w14:textId="77777777" w:rsidR="001C6247" w:rsidRPr="00322860" w:rsidRDefault="001C6247" w:rsidP="0082567C">
      <w:pPr>
        <w:rPr>
          <w:rFonts w:ascii="Times New Roman" w:hAnsi="Times New Roman"/>
        </w:rPr>
      </w:pPr>
    </w:p>
    <w:p w14:paraId="4FFD1AA5" w14:textId="77777777" w:rsidR="001C6247" w:rsidRPr="00322860" w:rsidRDefault="001C6247" w:rsidP="0082567C">
      <w:pPr>
        <w:rPr>
          <w:rFonts w:ascii="Times New Roman" w:hAnsi="Times New Roman"/>
          <w:b/>
        </w:rPr>
      </w:pPr>
    </w:p>
    <w:p w14:paraId="3BF4166A" w14:textId="77777777" w:rsidR="001C6247" w:rsidRPr="00322860" w:rsidRDefault="001C6247" w:rsidP="0082567C">
      <w:pPr>
        <w:rPr>
          <w:rFonts w:ascii="Times New Roman" w:hAnsi="Times New Roman"/>
          <w:lang w:val="en-US"/>
        </w:rPr>
      </w:pPr>
      <w:r w:rsidRPr="00322860">
        <w:rPr>
          <w:rFonts w:ascii="Times New Roman" w:hAnsi="Times New Roman"/>
          <w:lang w:val="en-US"/>
        </w:rPr>
        <w:t>During the program participants will be assessed on their performance as follows:</w:t>
      </w:r>
    </w:p>
    <w:p w14:paraId="1E0CBE9F" w14:textId="77777777" w:rsidR="001C6247" w:rsidRPr="00322860" w:rsidRDefault="001C6247" w:rsidP="00322860">
      <w:pPr>
        <w:rPr>
          <w:rFonts w:ascii="Times New Roman" w:hAnsi="Times New Roman"/>
          <w:lang w:val="en-US"/>
        </w:rPr>
      </w:pPr>
      <w:r w:rsidRPr="00322860">
        <w:rPr>
          <w:rFonts w:ascii="Times New Roman" w:hAnsi="Times New Roman"/>
          <w:lang w:val="en-US"/>
        </w:rPr>
        <w:t>After each course/series of seminars an examination is held, organized by those giving each course.</w:t>
      </w:r>
    </w:p>
    <w:p w14:paraId="69F992A1" w14:textId="77777777" w:rsidR="001C6247" w:rsidRPr="00322860" w:rsidRDefault="001C6247" w:rsidP="00322860">
      <w:pPr>
        <w:rPr>
          <w:rFonts w:ascii="Times New Roman" w:hAnsi="Times New Roman"/>
          <w:lang w:val="en-US"/>
        </w:rPr>
      </w:pPr>
      <w:r w:rsidRPr="00322860">
        <w:rPr>
          <w:rFonts w:ascii="Times New Roman" w:hAnsi="Times New Roman"/>
          <w:lang w:val="en-US"/>
        </w:rPr>
        <w:t>Six months after the start of the program and at the end of each academic year, an assessment of each student's clinical performance.</w:t>
      </w:r>
    </w:p>
    <w:p w14:paraId="267B2586" w14:textId="77777777" w:rsidR="001C6247" w:rsidRPr="00322860" w:rsidRDefault="001C6247" w:rsidP="00322860">
      <w:pPr>
        <w:rPr>
          <w:rFonts w:ascii="Times New Roman" w:hAnsi="Times New Roman"/>
          <w:lang w:val="en-US"/>
        </w:rPr>
      </w:pPr>
      <w:r w:rsidRPr="00322860">
        <w:rPr>
          <w:rFonts w:ascii="Times New Roman" w:hAnsi="Times New Roman"/>
          <w:lang w:val="en-US"/>
        </w:rPr>
        <w:t>At the end of each academic year, a pass grade must be obtained for all examinations and assessments in order that a student may proceed to the following year.</w:t>
      </w:r>
    </w:p>
    <w:p w14:paraId="5D5B42E5" w14:textId="77777777" w:rsidR="00E97D41" w:rsidRDefault="00CB5976" w:rsidP="0082567C">
      <w:pPr>
        <w:rPr>
          <w:rFonts w:ascii="Times New Roman" w:hAnsi="Times New Roman"/>
        </w:rPr>
      </w:pPr>
      <w:r w:rsidRPr="00BE2358">
        <w:rPr>
          <w:rFonts w:ascii="Times New Roman" w:hAnsi="Times New Roman"/>
        </w:rPr>
        <w:t>At the end of the training period, the graduates can apply for the EFP certification exam</w:t>
      </w:r>
      <w:r w:rsidR="005132CD">
        <w:rPr>
          <w:rFonts w:ascii="Times New Roman" w:hAnsi="Times New Roman"/>
        </w:rPr>
        <w:t xml:space="preserve">. </w:t>
      </w:r>
      <w:r w:rsidRPr="00BE2358">
        <w:rPr>
          <w:rFonts w:ascii="Times New Roman" w:hAnsi="Times New Roman"/>
        </w:rPr>
        <w:t>The exam will</w:t>
      </w:r>
      <w:r w:rsidR="001C6247" w:rsidRPr="00BE2358">
        <w:rPr>
          <w:rFonts w:ascii="Times New Roman" w:hAnsi="Times New Roman"/>
        </w:rPr>
        <w:t xml:space="preserve"> be held in the English language. Students are allowed to</w:t>
      </w:r>
      <w:r w:rsidRPr="00BE2358">
        <w:rPr>
          <w:rFonts w:ascii="Times New Roman" w:hAnsi="Times New Roman"/>
        </w:rPr>
        <w:t xml:space="preserve"> apply for the EFP exam only if referred by the program director and the program directors' confirmation that the student met all the requirements for graduation according to the EFP quality standards</w:t>
      </w:r>
      <w:r w:rsidR="0003174B" w:rsidRPr="00BE2358">
        <w:rPr>
          <w:rFonts w:ascii="Times New Roman" w:hAnsi="Times New Roman"/>
        </w:rPr>
        <w:t>.</w:t>
      </w:r>
      <w:r w:rsidR="001C6247" w:rsidRPr="00BE2358">
        <w:rPr>
          <w:rFonts w:ascii="Times New Roman" w:hAnsi="Times New Roman"/>
        </w:rPr>
        <w:t xml:space="preserve"> </w:t>
      </w:r>
    </w:p>
    <w:p w14:paraId="11223465" w14:textId="77777777" w:rsidR="00C172D2" w:rsidRPr="00BE2358" w:rsidRDefault="0003174B" w:rsidP="0082567C">
      <w:pPr>
        <w:rPr>
          <w:rFonts w:ascii="Times New Roman" w:hAnsi="Times New Roman"/>
        </w:rPr>
      </w:pPr>
      <w:r w:rsidRPr="00BE2358">
        <w:rPr>
          <w:rFonts w:ascii="Times New Roman" w:hAnsi="Times New Roman"/>
        </w:rPr>
        <w:t xml:space="preserve">For the exam the student </w:t>
      </w:r>
      <w:proofErr w:type="gramStart"/>
      <w:r w:rsidRPr="00BE2358">
        <w:rPr>
          <w:rFonts w:ascii="Times New Roman" w:hAnsi="Times New Roman"/>
        </w:rPr>
        <w:t>has to</w:t>
      </w:r>
      <w:proofErr w:type="gramEnd"/>
      <w:r w:rsidRPr="00BE2358">
        <w:rPr>
          <w:rFonts w:ascii="Times New Roman" w:hAnsi="Times New Roman"/>
        </w:rPr>
        <w:t xml:space="preserve"> provide to the examination boar</w:t>
      </w:r>
      <w:r w:rsidR="00C172D2" w:rsidRPr="00BE2358">
        <w:rPr>
          <w:rFonts w:ascii="Times New Roman" w:hAnsi="Times New Roman"/>
        </w:rPr>
        <w:t>d:</w:t>
      </w:r>
    </w:p>
    <w:p w14:paraId="6840BB10" w14:textId="77777777" w:rsidR="0003174B" w:rsidRPr="00322860" w:rsidRDefault="0003174B" w:rsidP="00322860">
      <w:pPr>
        <w:pStyle w:val="ListParagraph"/>
        <w:numPr>
          <w:ilvl w:val="0"/>
          <w:numId w:val="39"/>
        </w:numPr>
        <w:rPr>
          <w:rFonts w:ascii="Times New Roman" w:hAnsi="Times New Roman"/>
        </w:rPr>
      </w:pPr>
      <w:r w:rsidRPr="00322860">
        <w:rPr>
          <w:rFonts w:ascii="Times New Roman" w:hAnsi="Times New Roman"/>
        </w:rPr>
        <w:t xml:space="preserve">5 fully documented clinical cases </w:t>
      </w:r>
      <w:r w:rsidR="00C172D2" w:rsidRPr="00322860">
        <w:rPr>
          <w:rFonts w:ascii="Times New Roman" w:hAnsi="Times New Roman"/>
        </w:rPr>
        <w:t>that present different aspects of periodontal therapy including at least one case of implant therapy</w:t>
      </w:r>
      <w:r w:rsidRPr="00322860">
        <w:rPr>
          <w:rFonts w:ascii="Times New Roman" w:hAnsi="Times New Roman"/>
        </w:rPr>
        <w:t xml:space="preserve"> </w:t>
      </w:r>
    </w:p>
    <w:p w14:paraId="165553BE" w14:textId="77777777" w:rsidR="00C172D2" w:rsidRPr="00322860" w:rsidRDefault="00C172D2" w:rsidP="00322860">
      <w:pPr>
        <w:pStyle w:val="ListParagraph"/>
        <w:numPr>
          <w:ilvl w:val="0"/>
          <w:numId w:val="39"/>
        </w:numPr>
        <w:rPr>
          <w:rFonts w:ascii="Times New Roman" w:hAnsi="Times New Roman"/>
        </w:rPr>
      </w:pPr>
      <w:r w:rsidRPr="00322860">
        <w:rPr>
          <w:rFonts w:ascii="Times New Roman" w:hAnsi="Times New Roman"/>
        </w:rPr>
        <w:t>A research report in the format of a manuscript eligible for publication in an international peer reviewed journal</w:t>
      </w:r>
    </w:p>
    <w:p w14:paraId="627A6E52" w14:textId="77777777" w:rsidR="003B44AA" w:rsidRPr="00BE2358" w:rsidRDefault="00D31A61" w:rsidP="0082567C">
      <w:pPr>
        <w:rPr>
          <w:rFonts w:ascii="Times New Roman" w:hAnsi="Times New Roman"/>
        </w:rPr>
      </w:pPr>
      <w:r w:rsidRPr="00BE2358">
        <w:rPr>
          <w:rFonts w:ascii="Times New Roman" w:hAnsi="Times New Roman"/>
        </w:rPr>
        <w:t>For t</w:t>
      </w:r>
      <w:r w:rsidR="003B44AA" w:rsidRPr="00BE2358">
        <w:rPr>
          <w:rFonts w:ascii="Times New Roman" w:hAnsi="Times New Roman"/>
        </w:rPr>
        <w:t xml:space="preserve">he EFP examination </w:t>
      </w:r>
      <w:r w:rsidRPr="00BE2358">
        <w:rPr>
          <w:rFonts w:ascii="Times New Roman" w:hAnsi="Times New Roman"/>
        </w:rPr>
        <w:t xml:space="preserve">the student </w:t>
      </w:r>
      <w:proofErr w:type="gramStart"/>
      <w:r w:rsidRPr="00BE2358">
        <w:rPr>
          <w:rFonts w:ascii="Times New Roman" w:hAnsi="Times New Roman"/>
        </w:rPr>
        <w:t>has to</w:t>
      </w:r>
      <w:proofErr w:type="gramEnd"/>
      <w:r w:rsidRPr="00BE2358">
        <w:rPr>
          <w:rFonts w:ascii="Times New Roman" w:hAnsi="Times New Roman"/>
        </w:rPr>
        <w:t xml:space="preserve"> prepare for two</w:t>
      </w:r>
      <w:r w:rsidR="003B44AA" w:rsidRPr="00BE2358">
        <w:rPr>
          <w:rFonts w:ascii="Times New Roman" w:hAnsi="Times New Roman"/>
        </w:rPr>
        <w:t xml:space="preserve"> parts:</w:t>
      </w:r>
    </w:p>
    <w:p w14:paraId="0DE738E0" w14:textId="77777777" w:rsidR="003B44AA" w:rsidRPr="00322860" w:rsidRDefault="003B44AA" w:rsidP="00322860">
      <w:pPr>
        <w:pStyle w:val="ListParagraph"/>
        <w:numPr>
          <w:ilvl w:val="0"/>
          <w:numId w:val="40"/>
        </w:numPr>
        <w:rPr>
          <w:rFonts w:ascii="Times New Roman" w:hAnsi="Times New Roman"/>
        </w:rPr>
      </w:pPr>
      <w:r w:rsidRPr="00322860">
        <w:rPr>
          <w:rFonts w:ascii="Times New Roman" w:hAnsi="Times New Roman"/>
        </w:rPr>
        <w:t xml:space="preserve">Clinical case presentation: </w:t>
      </w:r>
      <w:r w:rsidR="00D31A61" w:rsidRPr="00322860">
        <w:rPr>
          <w:rFonts w:ascii="Times New Roman" w:hAnsi="Times New Roman"/>
        </w:rPr>
        <w:t>this part</w:t>
      </w:r>
      <w:r w:rsidR="00D31A61" w:rsidRPr="00BE2358">
        <w:t xml:space="preserve"> </w:t>
      </w:r>
      <w:r w:rsidR="00D31A61" w:rsidRPr="00322860">
        <w:rPr>
          <w:rFonts w:ascii="Times New Roman" w:hAnsi="Times New Roman"/>
        </w:rPr>
        <w:t>encompasses the whole field of periodontology and implant dentistry. The student needs to participate in a discussion of the diagnostic elements and treatment stages of at least one of the 5 documented cases. The student must be prepared to answer questions related to the general subject of Periodontology and implant dentistry</w:t>
      </w:r>
    </w:p>
    <w:p w14:paraId="7A7DB13A" w14:textId="77777777" w:rsidR="00D31A61" w:rsidRPr="00322860" w:rsidRDefault="00D31A61" w:rsidP="00322860">
      <w:pPr>
        <w:pStyle w:val="ListParagraph"/>
        <w:numPr>
          <w:ilvl w:val="0"/>
          <w:numId w:val="40"/>
        </w:numPr>
        <w:rPr>
          <w:rFonts w:ascii="Times New Roman" w:hAnsi="Times New Roman"/>
        </w:rPr>
      </w:pPr>
      <w:r w:rsidRPr="00322860">
        <w:rPr>
          <w:rFonts w:ascii="Times New Roman" w:hAnsi="Times New Roman"/>
        </w:rPr>
        <w:t>Research project presentation: presentation of the research project performed during the postgraduate training (remark: not a research, Master of PhD thesis perform</w:t>
      </w:r>
      <w:r w:rsidR="008F59DE" w:rsidRPr="00322860">
        <w:rPr>
          <w:rFonts w:ascii="Times New Roman" w:hAnsi="Times New Roman"/>
        </w:rPr>
        <w:t>e</w:t>
      </w:r>
      <w:r w:rsidRPr="00322860">
        <w:rPr>
          <w:rFonts w:ascii="Times New Roman" w:hAnsi="Times New Roman"/>
        </w:rPr>
        <w:t xml:space="preserve">d </w:t>
      </w:r>
      <w:proofErr w:type="gramStart"/>
      <w:r w:rsidRPr="00322860">
        <w:rPr>
          <w:rFonts w:ascii="Times New Roman" w:hAnsi="Times New Roman"/>
        </w:rPr>
        <w:t>previous to</w:t>
      </w:r>
      <w:proofErr w:type="gramEnd"/>
      <w:r w:rsidRPr="00322860">
        <w:rPr>
          <w:rFonts w:ascii="Times New Roman" w:hAnsi="Times New Roman"/>
        </w:rPr>
        <w:t xml:space="preserve"> the</w:t>
      </w:r>
      <w:r w:rsidR="008F59DE" w:rsidRPr="00322860">
        <w:rPr>
          <w:rFonts w:ascii="Times New Roman" w:hAnsi="Times New Roman"/>
        </w:rPr>
        <w:t xml:space="preserve"> beginning of the program).</w:t>
      </w:r>
      <w:r w:rsidRPr="00322860">
        <w:rPr>
          <w:rFonts w:ascii="Times New Roman" w:hAnsi="Times New Roman"/>
        </w:rPr>
        <w:t xml:space="preserve"> </w:t>
      </w:r>
      <w:r w:rsidR="008F59DE" w:rsidRPr="00322860">
        <w:rPr>
          <w:rFonts w:ascii="Times New Roman" w:hAnsi="Times New Roman"/>
        </w:rPr>
        <w:t>The presentation needs to include an introduction with a significant literature review related to the research subject. The student must be prepared to answer questions related to the literature review, the methodology and results of the research project</w:t>
      </w:r>
      <w:r w:rsidR="00771638" w:rsidRPr="00322860">
        <w:rPr>
          <w:rFonts w:ascii="Times New Roman" w:hAnsi="Times New Roman"/>
        </w:rPr>
        <w:t>.</w:t>
      </w:r>
      <w:r w:rsidR="008F59DE" w:rsidRPr="00322860">
        <w:rPr>
          <w:rFonts w:ascii="Times New Roman" w:hAnsi="Times New Roman"/>
        </w:rPr>
        <w:t xml:space="preserve"> </w:t>
      </w:r>
    </w:p>
    <w:p w14:paraId="430505B1" w14:textId="77777777" w:rsidR="00BE0AD2" w:rsidRPr="00BE2358" w:rsidRDefault="001C6247" w:rsidP="0082567C">
      <w:pPr>
        <w:rPr>
          <w:rFonts w:ascii="Times New Roman" w:hAnsi="Times New Roman"/>
          <w:lang w:val="en-US"/>
        </w:rPr>
      </w:pPr>
      <w:r w:rsidRPr="00BE2358">
        <w:rPr>
          <w:rFonts w:ascii="Times New Roman" w:hAnsi="Times New Roman"/>
          <w:lang w:val="en-US"/>
        </w:rPr>
        <w:t xml:space="preserve">After passing the </w:t>
      </w:r>
      <w:r w:rsidR="00BE0AD2" w:rsidRPr="00BE2358">
        <w:rPr>
          <w:rFonts w:ascii="Times New Roman" w:hAnsi="Times New Roman"/>
          <w:lang w:val="en-US"/>
        </w:rPr>
        <w:t>EFP examination</w:t>
      </w:r>
      <w:r w:rsidR="004B7866" w:rsidRPr="00BE2358">
        <w:rPr>
          <w:rFonts w:ascii="Times New Roman" w:hAnsi="Times New Roman"/>
          <w:lang w:val="en-US"/>
        </w:rPr>
        <w:t>,</w:t>
      </w:r>
      <w:r w:rsidR="00BE0AD2" w:rsidRPr="00BE2358">
        <w:rPr>
          <w:rFonts w:ascii="Times New Roman" w:hAnsi="Times New Roman"/>
          <w:lang w:val="en-US"/>
        </w:rPr>
        <w:t xml:space="preserve"> the graduate </w:t>
      </w:r>
      <w:r w:rsidR="00E541D5" w:rsidRPr="00BE2358">
        <w:rPr>
          <w:rFonts w:ascii="Times New Roman" w:hAnsi="Times New Roman"/>
          <w:lang w:val="en-US"/>
        </w:rPr>
        <w:t>will be eligible to</w:t>
      </w:r>
      <w:r w:rsidR="00BE0AD2" w:rsidRPr="00BE2358">
        <w:rPr>
          <w:rFonts w:ascii="Times New Roman" w:hAnsi="Times New Roman"/>
          <w:lang w:val="en-US"/>
        </w:rPr>
        <w:t xml:space="preserve"> receive the</w:t>
      </w:r>
      <w:r w:rsidRPr="00BE2358">
        <w:rPr>
          <w:rFonts w:ascii="Times New Roman" w:hAnsi="Times New Roman"/>
          <w:lang w:val="en-US"/>
        </w:rPr>
        <w:t xml:space="preserve"> </w:t>
      </w:r>
      <w:r w:rsidR="00BE0AD2" w:rsidRPr="00BE2358">
        <w:rPr>
          <w:rFonts w:ascii="Times New Roman" w:hAnsi="Times New Roman"/>
          <w:lang w:val="en-US"/>
        </w:rPr>
        <w:t xml:space="preserve">EFP Certificate of Completion of Specialized Training in Periodontology (Periodontics and Implant Dentistry) </w:t>
      </w:r>
    </w:p>
    <w:p w14:paraId="32B82873" w14:textId="77777777" w:rsidR="004B7866" w:rsidRPr="00BE2358" w:rsidRDefault="00BE0AD2" w:rsidP="0082567C">
      <w:pPr>
        <w:rPr>
          <w:rFonts w:ascii="Times New Roman" w:hAnsi="Times New Roman"/>
          <w:lang w:val="en-US"/>
        </w:rPr>
      </w:pPr>
      <w:r w:rsidRPr="00BE2358">
        <w:rPr>
          <w:rFonts w:ascii="Times New Roman" w:hAnsi="Times New Roman"/>
          <w:lang w:val="en-US"/>
        </w:rPr>
        <w:t>Students who fail the EFP exam may apply for a second exam no sooner than the next exam organized by his program director</w:t>
      </w:r>
      <w:r w:rsidR="00E97D41">
        <w:rPr>
          <w:rFonts w:ascii="Times New Roman" w:hAnsi="Times New Roman"/>
          <w:lang w:val="en-US"/>
        </w:rPr>
        <w:t>.</w:t>
      </w:r>
    </w:p>
    <w:p w14:paraId="5DF492C0" w14:textId="77777777" w:rsidR="00BE0AD2" w:rsidRPr="00BE2358" w:rsidRDefault="004B7866" w:rsidP="0082567C">
      <w:pPr>
        <w:rPr>
          <w:rFonts w:ascii="Times New Roman" w:hAnsi="Times New Roman"/>
          <w:lang w:val="en-US"/>
        </w:rPr>
      </w:pPr>
      <w:r w:rsidRPr="00BE2358">
        <w:rPr>
          <w:rFonts w:ascii="Times New Roman" w:hAnsi="Times New Roman"/>
          <w:lang w:val="en-US"/>
        </w:rPr>
        <w:t>A graduate cannot apply for the EFP exam more than twice</w:t>
      </w:r>
      <w:r w:rsidR="00E97D41">
        <w:rPr>
          <w:rFonts w:ascii="Times New Roman" w:hAnsi="Times New Roman"/>
          <w:lang w:val="en-US"/>
        </w:rPr>
        <w:t>.</w:t>
      </w:r>
      <w:r w:rsidR="00BE0AD2" w:rsidRPr="00BE2358">
        <w:rPr>
          <w:rFonts w:ascii="Times New Roman" w:hAnsi="Times New Roman"/>
          <w:lang w:val="en-US"/>
        </w:rPr>
        <w:t xml:space="preserve"> </w:t>
      </w:r>
    </w:p>
    <w:p w14:paraId="0AAEBAD3" w14:textId="77777777" w:rsidR="001C6247" w:rsidRPr="00BE2358" w:rsidRDefault="001C6247" w:rsidP="0082567C">
      <w:pPr>
        <w:rPr>
          <w:rFonts w:ascii="Times New Roman" w:hAnsi="Times New Roman"/>
          <w:lang w:val="en-US"/>
        </w:rPr>
      </w:pPr>
    </w:p>
    <w:p w14:paraId="6C41F9C8" w14:textId="77777777" w:rsidR="001C6247" w:rsidRPr="00BE2358" w:rsidRDefault="001C6247" w:rsidP="0082567C">
      <w:pPr>
        <w:rPr>
          <w:rFonts w:ascii="Times New Roman" w:hAnsi="Times New Roman"/>
          <w:lang w:val="en-US"/>
        </w:rPr>
      </w:pPr>
      <w:r w:rsidRPr="00BE2358">
        <w:rPr>
          <w:rFonts w:ascii="Times New Roman" w:hAnsi="Times New Roman"/>
          <w:lang w:val="en-US"/>
        </w:rPr>
        <w:t xml:space="preserve"> </w:t>
      </w:r>
    </w:p>
    <w:p w14:paraId="3A185249" w14:textId="77777777" w:rsidR="001C6247" w:rsidRPr="00BE2358" w:rsidRDefault="001C6247" w:rsidP="0082567C">
      <w:pPr>
        <w:rPr>
          <w:rFonts w:ascii="Times New Roman" w:hAnsi="Times New Roman"/>
          <w:lang w:val="en-US"/>
        </w:rPr>
      </w:pPr>
    </w:p>
    <w:p w14:paraId="52199243" w14:textId="77777777" w:rsidR="001C6247" w:rsidRPr="00BE2358" w:rsidRDefault="001C6247" w:rsidP="0082567C">
      <w:r w:rsidRPr="00BE2358">
        <w:rPr>
          <w:rFonts w:ascii="Times New Roman" w:hAnsi="Times New Roman"/>
          <w:b/>
          <w:lang w:val="en-US"/>
        </w:rPr>
        <w:t>References:</w:t>
      </w:r>
      <w:r w:rsidRPr="0082567C">
        <w:t xml:space="preserve"> </w:t>
      </w:r>
    </w:p>
    <w:p w14:paraId="3A0CE2B7" w14:textId="77777777" w:rsidR="001C6247" w:rsidRPr="00322860" w:rsidRDefault="001C6247" w:rsidP="00322860">
      <w:pPr>
        <w:pStyle w:val="ListParagraph"/>
        <w:numPr>
          <w:ilvl w:val="0"/>
          <w:numId w:val="43"/>
        </w:numPr>
        <w:rPr>
          <w:rFonts w:ascii="Times New Roman" w:hAnsi="Times New Roman"/>
          <w:lang w:val="en-US"/>
        </w:rPr>
      </w:pPr>
      <w:r w:rsidRPr="001F14A4">
        <w:t>Chambers DW. Toward a competency-based curriculum. J Dent Educ 1993: 57: 790–793.</w:t>
      </w:r>
    </w:p>
    <w:p w14:paraId="1B62602C" w14:textId="77777777" w:rsidR="001C6247" w:rsidRPr="00322860" w:rsidRDefault="001C6247" w:rsidP="00322860">
      <w:pPr>
        <w:pStyle w:val="ListParagraph"/>
        <w:numPr>
          <w:ilvl w:val="0"/>
          <w:numId w:val="43"/>
        </w:numPr>
        <w:rPr>
          <w:rFonts w:ascii="Times New Roman" w:hAnsi="Times New Roman"/>
          <w:lang w:val="fr-FR"/>
        </w:rPr>
      </w:pPr>
      <w:r w:rsidRPr="001F14A4">
        <w:t xml:space="preserve">Sanz M. Dental education and the Bologna Process. </w:t>
      </w:r>
      <w:proofErr w:type="spellStart"/>
      <w:r w:rsidRPr="001F14A4">
        <w:rPr>
          <w:lang w:val="fr-FR"/>
        </w:rPr>
        <w:t>Eur</w:t>
      </w:r>
      <w:proofErr w:type="spellEnd"/>
      <w:r w:rsidRPr="001F14A4">
        <w:rPr>
          <w:lang w:val="fr-FR"/>
        </w:rPr>
        <w:t xml:space="preserve"> J Dent Educ </w:t>
      </w:r>
      <w:proofErr w:type="gramStart"/>
      <w:r w:rsidRPr="001F14A4">
        <w:rPr>
          <w:lang w:val="fr-FR"/>
        </w:rPr>
        <w:t>2003;</w:t>
      </w:r>
      <w:proofErr w:type="gramEnd"/>
      <w:r w:rsidRPr="001F14A4">
        <w:rPr>
          <w:lang w:val="fr-FR"/>
        </w:rPr>
        <w:t>7:143–6.</w:t>
      </w:r>
    </w:p>
    <w:p w14:paraId="28103BB9" w14:textId="77777777" w:rsidR="007B1A04" w:rsidRPr="00322860" w:rsidRDefault="007B1A04" w:rsidP="00322860">
      <w:pPr>
        <w:pStyle w:val="ListParagraph"/>
        <w:numPr>
          <w:ilvl w:val="0"/>
          <w:numId w:val="43"/>
        </w:numPr>
        <w:rPr>
          <w:rFonts w:asciiTheme="majorBidi" w:hAnsiTheme="majorBidi" w:cstheme="majorBidi"/>
          <w:lang w:val="en"/>
        </w:rPr>
      </w:pPr>
      <w:r w:rsidRPr="001F14A4">
        <w:rPr>
          <w:lang w:val="nl-NL"/>
        </w:rPr>
        <w:t xml:space="preserve">Van der Velden U, Sanz M. </w:t>
      </w:r>
      <w:r w:rsidRPr="00322860">
        <w:rPr>
          <w:rFonts w:asciiTheme="majorBidi" w:hAnsiTheme="majorBidi" w:cstheme="majorBidi"/>
          <w:lang w:val="nl-NL"/>
        </w:rPr>
        <w:t xml:space="preserve">Postgraduate periodontal education. </w:t>
      </w:r>
      <w:r w:rsidRPr="00322860">
        <w:rPr>
          <w:rFonts w:asciiTheme="majorBidi" w:hAnsiTheme="majorBidi" w:cstheme="majorBidi"/>
          <w:lang w:val="en"/>
        </w:rPr>
        <w:t>Scope, competences, proficiencies and learning outcomes: consensus report of the 1st European Workshop on Periodontal Education--position paper 3 and consensus view 3.</w:t>
      </w:r>
      <w:r w:rsidR="00733DA0" w:rsidRPr="00322860">
        <w:rPr>
          <w:rFonts w:asciiTheme="majorBidi" w:hAnsiTheme="majorBidi" w:cstheme="majorBidi"/>
          <w:lang w:val="en"/>
        </w:rPr>
        <w:t xml:space="preserve"> </w:t>
      </w:r>
      <w:proofErr w:type="spellStart"/>
      <w:r w:rsidRPr="001F14A4">
        <w:rPr>
          <w:rStyle w:val="jrnl"/>
          <w:rFonts w:asciiTheme="majorBidi" w:hAnsiTheme="majorBidi" w:cstheme="majorBidi"/>
          <w:color w:val="000000" w:themeColor="text1"/>
          <w:szCs w:val="22"/>
          <w:lang w:val="en"/>
        </w:rPr>
        <w:t>Eur</w:t>
      </w:r>
      <w:proofErr w:type="spellEnd"/>
      <w:r w:rsidRPr="001F14A4">
        <w:rPr>
          <w:rStyle w:val="jrnl"/>
          <w:rFonts w:asciiTheme="majorBidi" w:hAnsiTheme="majorBidi" w:cstheme="majorBidi"/>
          <w:color w:val="000000" w:themeColor="text1"/>
          <w:szCs w:val="22"/>
          <w:lang w:val="en"/>
        </w:rPr>
        <w:t xml:space="preserve"> J Dent Educ</w:t>
      </w:r>
      <w:r w:rsidRPr="00322860">
        <w:rPr>
          <w:rFonts w:asciiTheme="majorBidi" w:hAnsiTheme="majorBidi" w:cstheme="majorBidi"/>
          <w:lang w:val="en"/>
        </w:rPr>
        <w:t>. 2010 May;14 Suppl 1:34-40</w:t>
      </w:r>
    </w:p>
    <w:p w14:paraId="11CFE37A" w14:textId="77777777" w:rsidR="001C6247" w:rsidRPr="00322860" w:rsidRDefault="001C6247" w:rsidP="0082567C">
      <w:pPr>
        <w:rPr>
          <w:rFonts w:ascii="Times New Roman" w:hAnsi="Times New Roman"/>
          <w:lang w:val="fr-FR"/>
        </w:rPr>
      </w:pPr>
      <w:r w:rsidRPr="00322860">
        <w:rPr>
          <w:rFonts w:ascii="Times New Roman" w:hAnsi="Times New Roman"/>
          <w:lang w:val="fr-FR"/>
        </w:rPr>
        <w:br w:type="page"/>
      </w:r>
      <w:r w:rsidRPr="00322860">
        <w:rPr>
          <w:rFonts w:ascii="Times New Roman" w:hAnsi="Times New Roman"/>
          <w:b/>
          <w:lang w:val="fr-FR"/>
        </w:rPr>
        <w:lastRenderedPageBreak/>
        <w:t>CHAPTER III</w:t>
      </w:r>
    </w:p>
    <w:p w14:paraId="6F568CCB" w14:textId="77777777" w:rsidR="001C6247" w:rsidRPr="00322860" w:rsidRDefault="001C6247" w:rsidP="0082567C">
      <w:pPr>
        <w:rPr>
          <w:rFonts w:ascii="Times New Roman" w:hAnsi="Times New Roman"/>
          <w:lang w:val="en-US"/>
        </w:rPr>
      </w:pPr>
      <w:r w:rsidRPr="00322860">
        <w:rPr>
          <w:rFonts w:ascii="Times New Roman" w:hAnsi="Times New Roman"/>
          <w:b/>
          <w:spacing w:val="-3"/>
          <w:lang w:val="en-US"/>
        </w:rPr>
        <w:t>Qualifications of the periodontology training facility</w:t>
      </w:r>
    </w:p>
    <w:p w14:paraId="666440E7" w14:textId="77777777" w:rsidR="001C6247" w:rsidRPr="00322860" w:rsidRDefault="001C6247" w:rsidP="0082567C">
      <w:pPr>
        <w:rPr>
          <w:rFonts w:ascii="Times New Roman" w:hAnsi="Times New Roman"/>
          <w:lang w:val="en-US"/>
        </w:rPr>
      </w:pPr>
    </w:p>
    <w:p w14:paraId="2F1AD32F" w14:textId="77777777" w:rsidR="001C6247" w:rsidRPr="00322860" w:rsidRDefault="001C6247" w:rsidP="0082567C">
      <w:pPr>
        <w:rPr>
          <w:rFonts w:ascii="Times New Roman" w:hAnsi="Times New Roman"/>
          <w:lang w:val="en-US"/>
        </w:rPr>
      </w:pPr>
      <w:r w:rsidRPr="00322860">
        <w:rPr>
          <w:rFonts w:ascii="Times New Roman" w:hAnsi="Times New Roman"/>
          <w:b/>
          <w:lang w:val="en-US"/>
        </w:rPr>
        <w:t>Standard:</w:t>
      </w:r>
    </w:p>
    <w:p w14:paraId="33246FD1" w14:textId="77777777" w:rsidR="001C6247" w:rsidRPr="00322860" w:rsidRDefault="001C6247" w:rsidP="0082567C">
      <w:pPr>
        <w:rPr>
          <w:rFonts w:ascii="Times New Roman" w:hAnsi="Times New Roman"/>
          <w:lang w:val="en-US"/>
        </w:rPr>
      </w:pPr>
      <w:r w:rsidRPr="00322860">
        <w:rPr>
          <w:rFonts w:ascii="Times New Roman" w:hAnsi="Times New Roman"/>
          <w:b/>
          <w:i/>
          <w:lang w:val="en-US"/>
        </w:rPr>
        <w:t>S.1.</w:t>
      </w:r>
      <w:r w:rsidRPr="00322860">
        <w:rPr>
          <w:rFonts w:ascii="Times New Roman" w:hAnsi="Times New Roman"/>
          <w:i/>
          <w:lang w:val="en-US"/>
        </w:rPr>
        <w:t xml:space="preserve"> The periodontal clinic shall serve as the princip</w:t>
      </w:r>
      <w:r w:rsidR="00C73FD5">
        <w:rPr>
          <w:rFonts w:ascii="Times New Roman" w:hAnsi="Times New Roman"/>
          <w:i/>
          <w:lang w:val="en-US"/>
        </w:rPr>
        <w:t>al</w:t>
      </w:r>
      <w:r w:rsidRPr="00322860">
        <w:rPr>
          <w:rFonts w:ascii="Times New Roman" w:hAnsi="Times New Roman"/>
          <w:i/>
          <w:lang w:val="en-US"/>
        </w:rPr>
        <w:t xml:space="preserve"> teaching facility for the student(s) and shall be adequate to make possible the attainment of the objectives as set forth in the program description/requirements as approved by the European Federation of Periodontology.</w:t>
      </w:r>
    </w:p>
    <w:p w14:paraId="17E2722E" w14:textId="77777777" w:rsidR="001C6247" w:rsidRPr="00322860" w:rsidRDefault="001C6247" w:rsidP="0082567C">
      <w:pPr>
        <w:rPr>
          <w:rFonts w:ascii="Times New Roman" w:hAnsi="Times New Roman"/>
          <w:lang w:val="en-US"/>
        </w:rPr>
      </w:pPr>
    </w:p>
    <w:p w14:paraId="65430C9A" w14:textId="77777777" w:rsidR="001C6247" w:rsidRPr="00322860" w:rsidRDefault="001C6247" w:rsidP="0082567C">
      <w:pPr>
        <w:rPr>
          <w:rFonts w:ascii="Times New Roman" w:hAnsi="Times New Roman"/>
          <w:lang w:val="en-US"/>
        </w:rPr>
      </w:pPr>
      <w:r w:rsidRPr="00322860">
        <w:rPr>
          <w:rFonts w:ascii="Times New Roman" w:hAnsi="Times New Roman"/>
          <w:b/>
          <w:lang w:val="en-US"/>
        </w:rPr>
        <w:t>Requirements training facility:</w:t>
      </w:r>
    </w:p>
    <w:p w14:paraId="58474B22" w14:textId="77777777" w:rsidR="001C6247" w:rsidRPr="00322860" w:rsidRDefault="001C6247" w:rsidP="0082567C">
      <w:pPr>
        <w:rPr>
          <w:rFonts w:ascii="Times New Roman" w:hAnsi="Times New Roman"/>
          <w:lang w:val="en-US"/>
        </w:rPr>
      </w:pPr>
      <w:r w:rsidRPr="00322860">
        <w:rPr>
          <w:rFonts w:ascii="Times New Roman" w:hAnsi="Times New Roman"/>
          <w:b/>
          <w:lang w:val="en-US"/>
        </w:rPr>
        <w:t>R.1.</w:t>
      </w:r>
      <w:r w:rsidRPr="00322860">
        <w:rPr>
          <w:rFonts w:ascii="Times New Roman" w:hAnsi="Times New Roman"/>
          <w:lang w:val="en-US"/>
        </w:rPr>
        <w:t xml:space="preserve"> The periodontal clinic shall be physically and functionally (and organizationally) linked with an academic dental and medical institution </w:t>
      </w:r>
      <w:proofErr w:type="gramStart"/>
      <w:r w:rsidRPr="00322860">
        <w:rPr>
          <w:rFonts w:ascii="Times New Roman" w:hAnsi="Times New Roman"/>
          <w:lang w:val="en-US"/>
        </w:rPr>
        <w:t>in order to</w:t>
      </w:r>
      <w:proofErr w:type="gramEnd"/>
      <w:r w:rsidRPr="00322860">
        <w:rPr>
          <w:rFonts w:ascii="Times New Roman" w:hAnsi="Times New Roman"/>
          <w:lang w:val="en-US"/>
        </w:rPr>
        <w:t xml:space="preserve"> guarantee for the students of the periodontology training program the possibility to call dental and medical specialists into consult.</w:t>
      </w:r>
    </w:p>
    <w:p w14:paraId="421A335D" w14:textId="77777777" w:rsidR="001C6247" w:rsidRPr="00322860" w:rsidRDefault="001C6247" w:rsidP="0082567C">
      <w:pPr>
        <w:rPr>
          <w:rFonts w:ascii="Times New Roman" w:hAnsi="Times New Roman"/>
          <w:lang w:val="en-US"/>
        </w:rPr>
      </w:pPr>
      <w:r w:rsidRPr="00322860">
        <w:rPr>
          <w:rFonts w:ascii="Times New Roman" w:hAnsi="Times New Roman"/>
          <w:b/>
          <w:lang w:val="en-US"/>
        </w:rPr>
        <w:t>R.2.</w:t>
      </w:r>
      <w:r w:rsidRPr="00322860">
        <w:rPr>
          <w:rFonts w:ascii="Times New Roman" w:hAnsi="Times New Roman"/>
          <w:lang w:val="en-US"/>
        </w:rPr>
        <w:t xml:space="preserve"> </w:t>
      </w:r>
      <w:r w:rsidR="001A7840" w:rsidRPr="00BE2358">
        <w:rPr>
          <w:rFonts w:ascii="Times New Roman" w:hAnsi="Times New Roman"/>
          <w:lang w:val="en-US"/>
        </w:rPr>
        <w:t>Enough treatment units should be available for the training of all students in the program</w:t>
      </w:r>
    </w:p>
    <w:p w14:paraId="023152BA" w14:textId="77777777" w:rsidR="001C6247" w:rsidRPr="00322860" w:rsidRDefault="001C6247" w:rsidP="0082567C">
      <w:pPr>
        <w:rPr>
          <w:rFonts w:ascii="Times New Roman" w:hAnsi="Times New Roman"/>
          <w:lang w:val="en-US"/>
        </w:rPr>
      </w:pPr>
      <w:r w:rsidRPr="00322860">
        <w:rPr>
          <w:rFonts w:ascii="Times New Roman" w:hAnsi="Times New Roman"/>
          <w:b/>
          <w:lang w:val="en-US"/>
        </w:rPr>
        <w:t>R.3.</w:t>
      </w:r>
      <w:r w:rsidRPr="00322860">
        <w:rPr>
          <w:rFonts w:ascii="Times New Roman" w:hAnsi="Times New Roman"/>
          <w:lang w:val="en-US"/>
        </w:rPr>
        <w:t xml:space="preserve"> The training facility shall offer complete and up to date library facilities that shall be accessible for all students. Subscriptions of periodontal journals as well as the general dental and medical journals shall be available. </w:t>
      </w:r>
    </w:p>
    <w:p w14:paraId="393F582D" w14:textId="77777777" w:rsidR="001C6247" w:rsidRPr="00322860" w:rsidRDefault="001C6247" w:rsidP="0082567C">
      <w:pPr>
        <w:rPr>
          <w:rFonts w:ascii="Times New Roman" w:hAnsi="Times New Roman"/>
          <w:lang w:val="en-US"/>
        </w:rPr>
      </w:pPr>
      <w:r w:rsidRPr="00322860">
        <w:rPr>
          <w:rFonts w:ascii="Times New Roman" w:hAnsi="Times New Roman"/>
          <w:b/>
          <w:lang w:val="en-US"/>
        </w:rPr>
        <w:t>R.4.</w:t>
      </w:r>
      <w:r w:rsidRPr="00322860">
        <w:rPr>
          <w:rFonts w:ascii="Times New Roman" w:hAnsi="Times New Roman"/>
          <w:lang w:val="en-US"/>
        </w:rPr>
        <w:t xml:space="preserve"> The facility shall have an internal quality assurance and improvement system. </w:t>
      </w:r>
    </w:p>
    <w:p w14:paraId="4E268F70" w14:textId="77777777" w:rsidR="001C6247" w:rsidRPr="00322860" w:rsidRDefault="001C6247" w:rsidP="0082567C">
      <w:pPr>
        <w:rPr>
          <w:rFonts w:ascii="Times New Roman" w:hAnsi="Times New Roman"/>
          <w:lang w:val="en-US"/>
        </w:rPr>
      </w:pPr>
      <w:r w:rsidRPr="00322860">
        <w:rPr>
          <w:rFonts w:ascii="Times New Roman" w:hAnsi="Times New Roman"/>
          <w:b/>
          <w:lang w:val="en-US"/>
        </w:rPr>
        <w:t>R.5.</w:t>
      </w:r>
      <w:r w:rsidRPr="00322860">
        <w:rPr>
          <w:rFonts w:ascii="Times New Roman" w:hAnsi="Times New Roman"/>
          <w:lang w:val="en-US"/>
        </w:rPr>
        <w:t xml:space="preserve"> Recognition as a training facility for periodontology shall be granted only on condition that the director of the periodontology program has been recognized as a trainer for the periodontology program.</w:t>
      </w:r>
    </w:p>
    <w:p w14:paraId="3859AB68" w14:textId="77777777" w:rsidR="001C6247" w:rsidRPr="00322860" w:rsidRDefault="001C6247" w:rsidP="0082567C">
      <w:pPr>
        <w:rPr>
          <w:rFonts w:ascii="Times New Roman" w:hAnsi="Times New Roman"/>
          <w:lang w:val="en-US"/>
        </w:rPr>
      </w:pPr>
    </w:p>
    <w:p w14:paraId="631187F3" w14:textId="77777777" w:rsidR="001C6247" w:rsidRPr="00322860" w:rsidRDefault="001C6247" w:rsidP="0082567C">
      <w:pPr>
        <w:rPr>
          <w:rFonts w:ascii="Times New Roman" w:hAnsi="Times New Roman"/>
          <w:lang w:val="en-US"/>
        </w:rPr>
      </w:pPr>
      <w:r w:rsidRPr="00322860">
        <w:rPr>
          <w:rFonts w:ascii="Times New Roman" w:hAnsi="Times New Roman"/>
          <w:lang w:val="en-US"/>
        </w:rPr>
        <w:br w:type="page"/>
      </w:r>
      <w:r w:rsidRPr="00322860">
        <w:rPr>
          <w:rFonts w:ascii="Times New Roman" w:hAnsi="Times New Roman"/>
          <w:b/>
          <w:lang w:val="en-US"/>
        </w:rPr>
        <w:lastRenderedPageBreak/>
        <w:t>CHAPTER IV</w:t>
      </w:r>
    </w:p>
    <w:p w14:paraId="329966F2" w14:textId="77777777" w:rsidR="001C6247" w:rsidRPr="00322860" w:rsidRDefault="001C6247" w:rsidP="0082567C">
      <w:pPr>
        <w:rPr>
          <w:rFonts w:ascii="Times New Roman" w:hAnsi="Times New Roman"/>
          <w:lang w:val="en-US"/>
        </w:rPr>
      </w:pPr>
      <w:r w:rsidRPr="00322860">
        <w:rPr>
          <w:rFonts w:ascii="Times New Roman" w:hAnsi="Times New Roman"/>
          <w:b/>
          <w:spacing w:val="-3"/>
          <w:lang w:val="en-US"/>
        </w:rPr>
        <w:t>Qualifications of the periodontal service</w:t>
      </w:r>
    </w:p>
    <w:p w14:paraId="420F1A72" w14:textId="77777777" w:rsidR="001C6247" w:rsidRPr="00322860" w:rsidRDefault="001C6247" w:rsidP="0082567C">
      <w:pPr>
        <w:rPr>
          <w:rFonts w:ascii="Times New Roman" w:hAnsi="Times New Roman"/>
          <w:lang w:val="en-US"/>
        </w:rPr>
      </w:pPr>
    </w:p>
    <w:p w14:paraId="58765AA9" w14:textId="77777777" w:rsidR="001C6247" w:rsidRPr="00322860" w:rsidRDefault="001C6247" w:rsidP="0082567C">
      <w:pPr>
        <w:rPr>
          <w:rFonts w:ascii="Times New Roman" w:hAnsi="Times New Roman"/>
          <w:lang w:val="en-US"/>
        </w:rPr>
      </w:pPr>
      <w:r w:rsidRPr="00322860">
        <w:rPr>
          <w:rFonts w:ascii="Times New Roman" w:hAnsi="Times New Roman"/>
          <w:b/>
          <w:lang w:val="en-US"/>
        </w:rPr>
        <w:t>Standard:</w:t>
      </w:r>
    </w:p>
    <w:p w14:paraId="4F80D7AA" w14:textId="77777777" w:rsidR="001C6247" w:rsidRPr="00322860" w:rsidRDefault="001C6247" w:rsidP="0082567C">
      <w:pPr>
        <w:rPr>
          <w:rFonts w:ascii="Times New Roman" w:hAnsi="Times New Roman"/>
          <w:i/>
          <w:lang w:val="en-US"/>
        </w:rPr>
      </w:pPr>
      <w:r w:rsidRPr="00322860">
        <w:rPr>
          <w:rFonts w:ascii="Times New Roman" w:hAnsi="Times New Roman"/>
          <w:b/>
          <w:i/>
          <w:lang w:val="en-US"/>
        </w:rPr>
        <w:t>S.1.</w:t>
      </w:r>
      <w:r w:rsidRPr="00322860">
        <w:rPr>
          <w:rFonts w:ascii="Times New Roman" w:hAnsi="Times New Roman"/>
          <w:i/>
          <w:lang w:val="en-US"/>
        </w:rPr>
        <w:t xml:space="preserve"> The principal goal of the periodontal service shall be to ensure safe, appropriate and cost-effective periodontal diagnostic and therapeutic services.</w:t>
      </w:r>
    </w:p>
    <w:p w14:paraId="1CDE7F88" w14:textId="77777777" w:rsidR="001C6247" w:rsidRPr="00322860" w:rsidRDefault="001C6247" w:rsidP="0082567C">
      <w:pPr>
        <w:rPr>
          <w:rFonts w:ascii="Times New Roman" w:hAnsi="Times New Roman"/>
          <w:lang w:val="en-US"/>
        </w:rPr>
      </w:pPr>
    </w:p>
    <w:p w14:paraId="1ECF5807" w14:textId="77777777" w:rsidR="001C6247" w:rsidRPr="00322860" w:rsidRDefault="001C6247" w:rsidP="0082567C">
      <w:pPr>
        <w:rPr>
          <w:rFonts w:ascii="Times New Roman" w:hAnsi="Times New Roman"/>
          <w:lang w:val="en-US"/>
        </w:rPr>
      </w:pPr>
      <w:r w:rsidRPr="00322860">
        <w:rPr>
          <w:rFonts w:ascii="Times New Roman" w:hAnsi="Times New Roman"/>
          <w:b/>
          <w:lang w:val="en-US"/>
        </w:rPr>
        <w:t>Requirements:</w:t>
      </w:r>
    </w:p>
    <w:p w14:paraId="1370D34C" w14:textId="77777777" w:rsidR="001C6247" w:rsidRPr="00322860" w:rsidRDefault="001C6247" w:rsidP="0082567C">
      <w:pPr>
        <w:rPr>
          <w:rFonts w:ascii="Times New Roman" w:hAnsi="Times New Roman"/>
          <w:lang w:val="en-US"/>
        </w:rPr>
      </w:pPr>
      <w:r w:rsidRPr="00322860">
        <w:rPr>
          <w:rFonts w:ascii="Times New Roman" w:hAnsi="Times New Roman"/>
          <w:b/>
          <w:lang w:val="en-US"/>
        </w:rPr>
        <w:t>R.1.</w:t>
      </w:r>
      <w:r w:rsidRPr="00322860">
        <w:rPr>
          <w:rFonts w:ascii="Times New Roman" w:hAnsi="Times New Roman"/>
          <w:lang w:val="en-US"/>
        </w:rPr>
        <w:t xml:space="preserve"> The periodontal clinic shall have adequate facilities and resources to carry out a broad scope of (supporting) services related to standard S.1. These services include, but are not limited to:</w:t>
      </w:r>
    </w:p>
    <w:p w14:paraId="6A66BA69" w14:textId="77777777" w:rsidR="001C6247" w:rsidRPr="00322860" w:rsidRDefault="001C6247" w:rsidP="0082567C">
      <w:pPr>
        <w:rPr>
          <w:rFonts w:ascii="Times New Roman" w:hAnsi="Times New Roman"/>
          <w:lang w:val="en-US"/>
        </w:rPr>
      </w:pPr>
      <w:r w:rsidRPr="00322860">
        <w:rPr>
          <w:rFonts w:ascii="Times New Roman" w:hAnsi="Times New Roman"/>
          <w:lang w:val="en-US"/>
        </w:rPr>
        <w:tab/>
        <w:t xml:space="preserve">- practice </w:t>
      </w:r>
      <w:proofErr w:type="gramStart"/>
      <w:r w:rsidRPr="00322860">
        <w:rPr>
          <w:rFonts w:ascii="Times New Roman" w:hAnsi="Times New Roman"/>
          <w:lang w:val="en-US"/>
        </w:rPr>
        <w:t>administration;</w:t>
      </w:r>
      <w:proofErr w:type="gramEnd"/>
    </w:p>
    <w:p w14:paraId="020A4A01" w14:textId="77777777" w:rsidR="001C6247" w:rsidRPr="00322860" w:rsidRDefault="001C6247" w:rsidP="0082567C">
      <w:pPr>
        <w:rPr>
          <w:rFonts w:ascii="Times New Roman" w:hAnsi="Times New Roman"/>
          <w:lang w:val="en-US"/>
        </w:rPr>
      </w:pPr>
      <w:r w:rsidRPr="00322860">
        <w:rPr>
          <w:rFonts w:ascii="Times New Roman" w:hAnsi="Times New Roman"/>
          <w:lang w:val="en-US"/>
        </w:rPr>
        <w:tab/>
        <w:t xml:space="preserve">- registration of dental and periodontal </w:t>
      </w:r>
      <w:proofErr w:type="gramStart"/>
      <w:r w:rsidRPr="00322860">
        <w:rPr>
          <w:rFonts w:ascii="Times New Roman" w:hAnsi="Times New Roman"/>
          <w:lang w:val="en-US"/>
        </w:rPr>
        <w:t>care;</w:t>
      </w:r>
      <w:proofErr w:type="gramEnd"/>
    </w:p>
    <w:p w14:paraId="5FC5C581" w14:textId="77777777" w:rsidR="001C6247" w:rsidRPr="00322860" w:rsidRDefault="001C6247" w:rsidP="0082567C">
      <w:pPr>
        <w:rPr>
          <w:rFonts w:ascii="Times New Roman" w:hAnsi="Times New Roman"/>
          <w:lang w:val="en-US"/>
        </w:rPr>
      </w:pPr>
      <w:r w:rsidRPr="00322860">
        <w:rPr>
          <w:rFonts w:ascii="Times New Roman" w:hAnsi="Times New Roman"/>
          <w:lang w:val="en-US"/>
        </w:rPr>
        <w:tab/>
        <w:t xml:space="preserve">- technology and quality control </w:t>
      </w:r>
      <w:proofErr w:type="gramStart"/>
      <w:r w:rsidRPr="00322860">
        <w:rPr>
          <w:rFonts w:ascii="Times New Roman" w:hAnsi="Times New Roman"/>
          <w:lang w:val="en-US"/>
        </w:rPr>
        <w:t>activities;</w:t>
      </w:r>
      <w:proofErr w:type="gramEnd"/>
    </w:p>
    <w:p w14:paraId="4136C819" w14:textId="77777777" w:rsidR="001C6247" w:rsidRPr="00322860" w:rsidRDefault="001C6247" w:rsidP="0082567C">
      <w:pPr>
        <w:rPr>
          <w:rFonts w:ascii="Times New Roman" w:hAnsi="Times New Roman"/>
          <w:lang w:val="en-US"/>
        </w:rPr>
      </w:pPr>
      <w:r w:rsidRPr="00322860">
        <w:rPr>
          <w:rFonts w:ascii="Times New Roman" w:hAnsi="Times New Roman"/>
          <w:lang w:val="en-US"/>
        </w:rPr>
        <w:tab/>
        <w:t xml:space="preserve">- informational and educational </w:t>
      </w:r>
      <w:proofErr w:type="gramStart"/>
      <w:r w:rsidRPr="00322860">
        <w:rPr>
          <w:rFonts w:ascii="Times New Roman" w:hAnsi="Times New Roman"/>
          <w:lang w:val="en-US"/>
        </w:rPr>
        <w:t>services;</w:t>
      </w:r>
      <w:proofErr w:type="gramEnd"/>
    </w:p>
    <w:p w14:paraId="6DA73694" w14:textId="77777777" w:rsidR="001C6247" w:rsidRPr="00322860" w:rsidRDefault="001C6247" w:rsidP="0082567C">
      <w:pPr>
        <w:rPr>
          <w:rFonts w:ascii="Times New Roman" w:hAnsi="Times New Roman"/>
          <w:lang w:val="en-US"/>
        </w:rPr>
      </w:pPr>
      <w:r w:rsidRPr="00322860">
        <w:rPr>
          <w:rFonts w:ascii="Times New Roman" w:hAnsi="Times New Roman"/>
          <w:lang w:val="en-US"/>
        </w:rPr>
        <w:tab/>
        <w:t xml:space="preserve">- </w:t>
      </w:r>
      <w:r w:rsidR="00575860" w:rsidRPr="00BE2358">
        <w:rPr>
          <w:rFonts w:ascii="Times New Roman" w:hAnsi="Times New Roman"/>
          <w:lang w:val="en-US"/>
        </w:rPr>
        <w:t xml:space="preserve">Medical and dental multidisciplinary </w:t>
      </w:r>
      <w:r w:rsidRPr="00322860">
        <w:rPr>
          <w:rFonts w:ascii="Times New Roman" w:hAnsi="Times New Roman"/>
          <w:lang w:val="en-US"/>
        </w:rPr>
        <w:t>consulting services.</w:t>
      </w:r>
    </w:p>
    <w:p w14:paraId="42E5C141" w14:textId="77777777" w:rsidR="001C6247" w:rsidRPr="00322860" w:rsidRDefault="001C6247" w:rsidP="0082567C">
      <w:pPr>
        <w:rPr>
          <w:rFonts w:ascii="Times New Roman" w:hAnsi="Times New Roman"/>
          <w:lang w:val="en-US"/>
        </w:rPr>
      </w:pPr>
      <w:r w:rsidRPr="00322860">
        <w:rPr>
          <w:rFonts w:ascii="Times New Roman" w:hAnsi="Times New Roman"/>
          <w:b/>
          <w:lang w:val="en-US"/>
        </w:rPr>
        <w:t>R.2.</w:t>
      </w:r>
      <w:r w:rsidRPr="00322860">
        <w:rPr>
          <w:rFonts w:ascii="Times New Roman" w:hAnsi="Times New Roman"/>
          <w:lang w:val="en-US"/>
        </w:rPr>
        <w:t xml:space="preserve"> The periodontal clinic shall be organized in accordance with the principles of good management under the direction of a professionally qualified periodontist (see chapter I) and with sufficient appropriate personnel to perform a broad scope of periodontal </w:t>
      </w:r>
      <w:proofErr w:type="gramStart"/>
      <w:r w:rsidRPr="00322860">
        <w:rPr>
          <w:rFonts w:ascii="Times New Roman" w:hAnsi="Times New Roman"/>
          <w:lang w:val="en-US"/>
        </w:rPr>
        <w:t>services, and</w:t>
      </w:r>
      <w:proofErr w:type="gramEnd"/>
      <w:r w:rsidRPr="00322860">
        <w:rPr>
          <w:rFonts w:ascii="Times New Roman" w:hAnsi="Times New Roman"/>
          <w:lang w:val="en-US"/>
        </w:rPr>
        <w:t xml:space="preserve"> shall comply with all applicable national and local laws, codes, statutes and requirements. </w:t>
      </w:r>
    </w:p>
    <w:p w14:paraId="0333AD43" w14:textId="77777777" w:rsidR="001C6247" w:rsidRPr="00322860" w:rsidRDefault="001C6247" w:rsidP="0082567C">
      <w:pPr>
        <w:rPr>
          <w:rFonts w:ascii="Times New Roman" w:hAnsi="Times New Roman"/>
          <w:lang w:val="en-US"/>
        </w:rPr>
      </w:pPr>
      <w:r w:rsidRPr="00322860">
        <w:rPr>
          <w:rFonts w:ascii="Times New Roman" w:hAnsi="Times New Roman"/>
          <w:lang w:val="en-US"/>
        </w:rPr>
        <w:t>Good management requires, but is not limited to, the following:</w:t>
      </w:r>
    </w:p>
    <w:p w14:paraId="708AA43A" w14:textId="77777777" w:rsidR="001C6247" w:rsidRPr="00322860" w:rsidRDefault="001C6247" w:rsidP="0082567C">
      <w:pPr>
        <w:rPr>
          <w:rFonts w:ascii="Times New Roman" w:hAnsi="Times New Roman"/>
          <w:lang w:val="en-US"/>
        </w:rPr>
      </w:pPr>
      <w:r w:rsidRPr="00322860">
        <w:rPr>
          <w:rFonts w:ascii="Times New Roman" w:hAnsi="Times New Roman"/>
          <w:lang w:val="en-US"/>
        </w:rPr>
        <w:t xml:space="preserve">there should be an organizational chart for the periodontal clinic illustrating the chain of authority, delineating the responsibilities of the professional and supporting staff, and depicting what services the periodontal clinic presumes to carry out. (Specific) practice objectives should be clearly defined in a written statement. If the periodontal clinic is organizationally a part of an academic dental institution or hospital, </w:t>
      </w:r>
      <w:proofErr w:type="gramStart"/>
      <w:r w:rsidRPr="00322860">
        <w:rPr>
          <w:rFonts w:ascii="Times New Roman" w:hAnsi="Times New Roman"/>
          <w:lang w:val="en-US"/>
        </w:rPr>
        <w:t>than</w:t>
      </w:r>
      <w:proofErr w:type="gramEnd"/>
      <w:r w:rsidRPr="00322860">
        <w:rPr>
          <w:rFonts w:ascii="Times New Roman" w:hAnsi="Times New Roman"/>
          <w:lang w:val="en-US"/>
        </w:rPr>
        <w:t xml:space="preserve"> the practice objectives should be in accordance with the established objectives of that institution.</w:t>
      </w:r>
    </w:p>
    <w:p w14:paraId="11CB2A74" w14:textId="77777777" w:rsidR="001C6247" w:rsidRPr="00322860" w:rsidRDefault="001C6247" w:rsidP="0082567C">
      <w:pPr>
        <w:rPr>
          <w:rFonts w:ascii="Times New Roman" w:hAnsi="Times New Roman"/>
          <w:lang w:val="en-US"/>
        </w:rPr>
      </w:pPr>
      <w:r w:rsidRPr="00322860">
        <w:rPr>
          <w:rFonts w:ascii="Times New Roman" w:hAnsi="Times New Roman"/>
          <w:lang w:val="en-US"/>
        </w:rPr>
        <w:t>written policies to govern the conduct of periodontal services should exist and should be kept current. Also, there should be written procedures for all routine transactions, functions and operations within the practice, and these should</w:t>
      </w:r>
      <w:r w:rsidR="005132CD">
        <w:rPr>
          <w:rFonts w:ascii="Times New Roman" w:hAnsi="Times New Roman"/>
          <w:lang w:val="en-US"/>
        </w:rPr>
        <w:t xml:space="preserve"> be</w:t>
      </w:r>
      <w:r w:rsidRPr="00322860">
        <w:rPr>
          <w:rFonts w:ascii="Times New Roman" w:hAnsi="Times New Roman"/>
          <w:lang w:val="en-US"/>
        </w:rPr>
        <w:t xml:space="preserve"> kept current. All personnel should be familiar with the policies and procedures applicable to their respective areas. </w:t>
      </w:r>
    </w:p>
    <w:p w14:paraId="3A286567" w14:textId="77777777" w:rsidR="001C6247" w:rsidRPr="00322860" w:rsidRDefault="001C6247" w:rsidP="0082567C">
      <w:pPr>
        <w:rPr>
          <w:rFonts w:ascii="Times New Roman" w:hAnsi="Times New Roman"/>
          <w:lang w:val="en-US"/>
        </w:rPr>
      </w:pPr>
      <w:r w:rsidRPr="00322860">
        <w:rPr>
          <w:rFonts w:ascii="Times New Roman" w:hAnsi="Times New Roman"/>
          <w:lang w:val="en-US"/>
        </w:rPr>
        <w:t>Responsibilities for all staff should be delineated in current position descriptions.</w:t>
      </w:r>
    </w:p>
    <w:p w14:paraId="3AC70246" w14:textId="77777777" w:rsidR="001C6247" w:rsidRPr="00322860" w:rsidRDefault="001C6247" w:rsidP="0082567C">
      <w:pPr>
        <w:rPr>
          <w:rFonts w:ascii="Times New Roman" w:hAnsi="Times New Roman"/>
          <w:lang w:val="en-US"/>
        </w:rPr>
      </w:pPr>
      <w:r w:rsidRPr="00322860">
        <w:rPr>
          <w:rFonts w:ascii="Times New Roman" w:hAnsi="Times New Roman"/>
          <w:lang w:val="en-US"/>
        </w:rPr>
        <w:t xml:space="preserve">Sufficient appropriate personnel </w:t>
      </w:r>
      <w:proofErr w:type="gramStart"/>
      <w:r w:rsidRPr="00322860">
        <w:rPr>
          <w:rFonts w:ascii="Times New Roman" w:hAnsi="Times New Roman"/>
          <w:lang w:val="en-US"/>
        </w:rPr>
        <w:t>implies</w:t>
      </w:r>
      <w:proofErr w:type="gramEnd"/>
      <w:r w:rsidRPr="00322860">
        <w:rPr>
          <w:rFonts w:ascii="Times New Roman" w:hAnsi="Times New Roman"/>
          <w:lang w:val="en-US"/>
        </w:rPr>
        <w:t>, but is not limited to:</w:t>
      </w:r>
    </w:p>
    <w:p w14:paraId="7FAF19CF" w14:textId="77777777" w:rsidR="001C6247" w:rsidRPr="00322860" w:rsidRDefault="001C6247" w:rsidP="0082567C">
      <w:pPr>
        <w:rPr>
          <w:rFonts w:ascii="Times New Roman" w:hAnsi="Times New Roman"/>
          <w:lang w:val="en-US"/>
        </w:rPr>
      </w:pPr>
      <w:r w:rsidRPr="00322860">
        <w:rPr>
          <w:rFonts w:ascii="Times New Roman" w:hAnsi="Times New Roman"/>
          <w:lang w:val="en-US"/>
        </w:rPr>
        <w:t>professional staff should be adequate to carry out the stated objectives for the periodontal clinic</w:t>
      </w:r>
      <w:r w:rsidR="004F46A2" w:rsidRPr="00BE2358">
        <w:rPr>
          <w:rFonts w:ascii="Times New Roman" w:hAnsi="Times New Roman"/>
          <w:lang w:val="en-US"/>
        </w:rPr>
        <w:t xml:space="preserve"> </w:t>
      </w:r>
      <w:r w:rsidR="0017798B" w:rsidRPr="00BE2358">
        <w:rPr>
          <w:rFonts w:ascii="Times New Roman" w:hAnsi="Times New Roman"/>
          <w:lang w:val="en-US"/>
        </w:rPr>
        <w:t>according to scope of practice</w:t>
      </w:r>
      <w:r w:rsidR="004F46A2" w:rsidRPr="00BE2358">
        <w:rPr>
          <w:rFonts w:ascii="Times New Roman" w:hAnsi="Times New Roman"/>
          <w:lang w:val="en-US"/>
        </w:rPr>
        <w:t>.</w:t>
      </w:r>
    </w:p>
    <w:p w14:paraId="7B7E06FE" w14:textId="77777777" w:rsidR="001C6247" w:rsidRPr="00322860" w:rsidRDefault="001C6247" w:rsidP="0082567C">
      <w:pPr>
        <w:rPr>
          <w:rFonts w:ascii="Times New Roman" w:hAnsi="Times New Roman"/>
          <w:lang w:val="en-US"/>
        </w:rPr>
      </w:pPr>
      <w:r w:rsidRPr="00322860">
        <w:rPr>
          <w:rFonts w:ascii="Times New Roman" w:hAnsi="Times New Roman"/>
          <w:lang w:val="en-US"/>
        </w:rPr>
        <w:t xml:space="preserve">professional staff members should demonstrate their interest in maintaining professional competency by attending continuing education activities, reading professional literature etc. </w:t>
      </w:r>
    </w:p>
    <w:p w14:paraId="2CDF3496" w14:textId="77777777" w:rsidR="001C6247" w:rsidRPr="00322860" w:rsidRDefault="001C6247" w:rsidP="0082567C">
      <w:pPr>
        <w:rPr>
          <w:rFonts w:ascii="Times New Roman" w:hAnsi="Times New Roman"/>
          <w:lang w:val="en-US"/>
        </w:rPr>
      </w:pPr>
      <w:r w:rsidRPr="00322860">
        <w:rPr>
          <w:rFonts w:ascii="Times New Roman" w:hAnsi="Times New Roman"/>
          <w:lang w:val="en-US"/>
        </w:rPr>
        <w:t xml:space="preserve">the supportive staff should be adequate to support the professional staff. The basic criterion for determining the required number of supportive staff members is </w:t>
      </w:r>
      <w:proofErr w:type="gramStart"/>
      <w:r w:rsidRPr="00322860">
        <w:rPr>
          <w:rFonts w:ascii="Times New Roman" w:hAnsi="Times New Roman"/>
          <w:lang w:val="en-US"/>
        </w:rPr>
        <w:t>whether or not</w:t>
      </w:r>
      <w:proofErr w:type="gramEnd"/>
      <w:r w:rsidRPr="00322860">
        <w:rPr>
          <w:rFonts w:ascii="Times New Roman" w:hAnsi="Times New Roman"/>
          <w:lang w:val="en-US"/>
        </w:rPr>
        <w:t xml:space="preserve"> the supportive staff is adequate to relief the professional staff members from performing a large number of responsibilities and functions that can be appropriately assigned to para-professional personnel.</w:t>
      </w:r>
    </w:p>
    <w:p w14:paraId="09F13124" w14:textId="77777777" w:rsidR="001C6247" w:rsidRPr="00BE2358" w:rsidRDefault="001C6247" w:rsidP="0082567C">
      <w:pPr>
        <w:rPr>
          <w:lang w:val="en-US"/>
        </w:rPr>
      </w:pPr>
    </w:p>
    <w:p w14:paraId="04F6F2F8" w14:textId="77777777" w:rsidR="001C6247" w:rsidRPr="00BE2358" w:rsidRDefault="001C6247" w:rsidP="0082567C">
      <w:pPr>
        <w:rPr>
          <w:lang w:val="en-US"/>
        </w:rPr>
      </w:pPr>
    </w:p>
    <w:sectPr w:rsidR="001C6247" w:rsidRPr="00BE2358" w:rsidSect="007D2C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2536" w14:textId="77777777" w:rsidR="00E676F7" w:rsidRDefault="00E676F7">
      <w:r>
        <w:separator/>
      </w:r>
    </w:p>
  </w:endnote>
  <w:endnote w:type="continuationSeparator" w:id="0">
    <w:p w14:paraId="6A53DB58" w14:textId="77777777" w:rsidR="00E676F7" w:rsidRDefault="00E6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5A1F" w14:textId="77777777" w:rsidR="00C3289F" w:rsidRDefault="00C3289F">
    <w:pPr>
      <w:spacing w:before="140" w:line="100" w:lineRule="exact"/>
      <w:rPr>
        <w:sz w:val="10"/>
      </w:rPr>
    </w:pPr>
  </w:p>
  <w:p w14:paraId="4B8E622E" w14:textId="77777777" w:rsidR="00C3289F" w:rsidRDefault="00C3289F">
    <w:pPr>
      <w:rPr>
        <w:sz w:val="24"/>
      </w:rPr>
    </w:pPr>
  </w:p>
  <w:p w14:paraId="30594F8F" w14:textId="77777777" w:rsidR="00C3289F" w:rsidRDefault="00C3289F">
    <w:r>
      <w:rPr>
        <w:noProof/>
        <w:lang w:val="en-US" w:eastAsia="en-US" w:bidi="he-IL"/>
      </w:rPr>
      <mc:AlternateContent>
        <mc:Choice Requires="wps">
          <w:drawing>
            <wp:anchor distT="0" distB="0" distL="114300" distR="114300" simplePos="0" relativeHeight="251657728" behindDoc="0" locked="0" layoutInCell="0" allowOverlap="1" wp14:anchorId="218B8619" wp14:editId="00A44068">
              <wp:simplePos x="0" y="0"/>
              <wp:positionH relativeFrom="page">
                <wp:posOffset>914400</wp:posOffset>
              </wp:positionH>
              <wp:positionV relativeFrom="paragraph">
                <wp:posOffset>152400</wp:posOffset>
              </wp:positionV>
              <wp:extent cx="5731510" cy="1524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84788A9" w14:textId="77777777" w:rsidR="00C3289F" w:rsidRDefault="00C3289F">
                          <w:pPr>
                            <w:tabs>
                              <w:tab w:val="center" w:pos="4513"/>
                              <w:tab w:val="right" w:pos="9026"/>
                            </w:tabs>
                            <w:rPr>
                              <w:rFonts w:ascii="Times New Roman" w:hAnsi="Times New Roman"/>
                              <w:spacing w:val="-3"/>
                              <w:sz w:val="24"/>
                              <w:lang w:val="en-US"/>
                            </w:rPr>
                          </w:pPr>
                          <w:r>
                            <w:rPr>
                              <w:rFonts w:ascii="Times New Roman" w:hAnsi="Times New Roman"/>
                              <w:spacing w:val="-3"/>
                              <w:sz w:val="24"/>
                              <w:lang w:val="en-US"/>
                            </w:rPr>
                            <w:fldChar w:fldCharType="begin"/>
                          </w:r>
                          <w:r>
                            <w:rPr>
                              <w:rFonts w:ascii="Times New Roman" w:hAnsi="Times New Roman"/>
                              <w:spacing w:val="-3"/>
                              <w:sz w:val="24"/>
                              <w:lang w:val="en-US"/>
                            </w:rPr>
                            <w:instrText>page \* arabic</w:instrText>
                          </w:r>
                          <w:r>
                            <w:rPr>
                              <w:rFonts w:ascii="Times New Roman" w:hAnsi="Times New Roman"/>
                              <w:spacing w:val="-3"/>
                              <w:sz w:val="24"/>
                              <w:lang w:val="en-US"/>
                            </w:rPr>
                            <w:fldChar w:fldCharType="separate"/>
                          </w:r>
                          <w:r w:rsidR="00994555">
                            <w:rPr>
                              <w:rFonts w:ascii="Times New Roman" w:hAnsi="Times New Roman"/>
                              <w:noProof/>
                              <w:spacing w:val="-3"/>
                              <w:sz w:val="24"/>
                              <w:lang w:val="en-US"/>
                            </w:rPr>
                            <w:t>3</w:t>
                          </w:r>
                          <w:r>
                            <w:rPr>
                              <w:rFonts w:ascii="Times New Roman" w:hAnsi="Times New Roman"/>
                              <w:spacing w:val="-3"/>
                              <w:sz w:val="24"/>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B8619"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" o:allowincell="f" filled="f" stroked="f" strokeweight="0">
              <v:textbox inset="0,0,0,0">
                <w:txbxContent>
                  <w:p w14:paraId="384788A9" w14:textId="77777777" w:rsidR="00C3289F" w:rsidRDefault="00C3289F">
                    <w:pPr>
                      <w:tabs>
                        <w:tab w:val="center" w:pos="4513"/>
                        <w:tab w:val="right" w:pos="9026"/>
                      </w:tabs>
                      <w:rPr>
                        <w:rFonts w:ascii="Times New Roman" w:hAnsi="Times New Roman"/>
                        <w:spacing w:val="-3"/>
                        <w:sz w:val="24"/>
                        <w:lang w:val="en-US"/>
                      </w:rPr>
                    </w:pPr>
                    <w:r>
                      <w:rPr>
                        <w:rFonts w:ascii="Times New Roman" w:hAnsi="Times New Roman"/>
                        <w:spacing w:val="-3"/>
                        <w:sz w:val="24"/>
                        <w:lang w:val="en-US"/>
                      </w:rPr>
                      <w:fldChar w:fldCharType="begin"/>
                    </w:r>
                    <w:r>
                      <w:rPr>
                        <w:rFonts w:ascii="Times New Roman" w:hAnsi="Times New Roman"/>
                        <w:spacing w:val="-3"/>
                        <w:sz w:val="24"/>
                        <w:lang w:val="en-US"/>
                      </w:rPr>
                      <w:instrText>page \* arabic</w:instrText>
                    </w:r>
                    <w:r>
                      <w:rPr>
                        <w:rFonts w:ascii="Times New Roman" w:hAnsi="Times New Roman"/>
                        <w:spacing w:val="-3"/>
                        <w:sz w:val="24"/>
                        <w:lang w:val="en-US"/>
                      </w:rPr>
                      <w:fldChar w:fldCharType="separate"/>
                    </w:r>
                    <w:r w:rsidR="00994555">
                      <w:rPr>
                        <w:rFonts w:ascii="Times New Roman" w:hAnsi="Times New Roman"/>
                        <w:noProof/>
                        <w:spacing w:val="-3"/>
                        <w:sz w:val="24"/>
                        <w:lang w:val="en-US"/>
                      </w:rPr>
                      <w:t>3</w:t>
                    </w:r>
                    <w:r>
                      <w:rPr>
                        <w:rFonts w:ascii="Times New Roman" w:hAnsi="Times New Roman"/>
                        <w:spacing w:val="-3"/>
                        <w:sz w:val="24"/>
                        <w:lang w:val="en-US"/>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735C" w14:textId="77777777" w:rsidR="00E676F7" w:rsidRDefault="00E676F7">
      <w:r>
        <w:separator/>
      </w:r>
    </w:p>
  </w:footnote>
  <w:footnote w:type="continuationSeparator" w:id="0">
    <w:p w14:paraId="0E9507EB" w14:textId="77777777" w:rsidR="00E676F7" w:rsidRDefault="00E6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CEE"/>
    <w:multiLevelType w:val="hybridMultilevel"/>
    <w:tmpl w:val="F6ACBCAA"/>
    <w:lvl w:ilvl="0" w:tplc="00B8DBE2">
      <w:start w:val="1"/>
      <w:numFmt w:val="bullet"/>
      <w:lvlText w:val="•"/>
      <w:lvlJc w:val="left"/>
      <w:pPr>
        <w:tabs>
          <w:tab w:val="num" w:pos="-900"/>
        </w:tabs>
        <w:ind w:left="-180" w:hanging="360"/>
      </w:pPr>
      <w:rPr>
        <w:rFonts w:ascii="Times New Roman" w:hAnsi="Times New Roman" w:cs="Times New Roman" w:hint="default"/>
        <w:sz w:val="24"/>
      </w:rPr>
    </w:lvl>
    <w:lvl w:ilvl="1" w:tplc="04130003">
      <w:start w:val="1"/>
      <w:numFmt w:val="bullet"/>
      <w:lvlText w:val="o"/>
      <w:lvlJc w:val="left"/>
      <w:pPr>
        <w:tabs>
          <w:tab w:val="num" w:pos="540"/>
        </w:tabs>
        <w:ind w:left="540" w:hanging="360"/>
      </w:pPr>
      <w:rPr>
        <w:rFonts w:ascii="Courier New" w:hAnsi="Courier New" w:cs="Symbol" w:hint="default"/>
      </w:rPr>
    </w:lvl>
    <w:lvl w:ilvl="2" w:tplc="00B8DBE2">
      <w:start w:val="1"/>
      <w:numFmt w:val="bullet"/>
      <w:lvlText w:val="•"/>
      <w:lvlJc w:val="left"/>
      <w:pPr>
        <w:tabs>
          <w:tab w:val="num" w:pos="1440"/>
        </w:tabs>
        <w:ind w:left="2160" w:hanging="360"/>
      </w:pPr>
      <w:rPr>
        <w:rFonts w:ascii="Times New Roman" w:hAnsi="Times New Roman" w:cs="Times New Roman" w:hint="default"/>
        <w:sz w:val="24"/>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07A157F9"/>
    <w:multiLevelType w:val="hybridMultilevel"/>
    <w:tmpl w:val="4E36C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4194D"/>
    <w:multiLevelType w:val="hybridMultilevel"/>
    <w:tmpl w:val="AA5E7EAC"/>
    <w:lvl w:ilvl="0" w:tplc="04090001">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1304"/>
    <w:multiLevelType w:val="hybridMultilevel"/>
    <w:tmpl w:val="5D389B7E"/>
    <w:lvl w:ilvl="0" w:tplc="00B8DBE2">
      <w:start w:val="1"/>
      <w:numFmt w:val="bullet"/>
      <w:lvlText w:val="•"/>
      <w:lvlJc w:val="left"/>
      <w:pPr>
        <w:tabs>
          <w:tab w:val="num" w:pos="-900"/>
        </w:tabs>
        <w:ind w:left="-180" w:hanging="360"/>
      </w:pPr>
      <w:rPr>
        <w:rFonts w:ascii="Times New Roman" w:hAnsi="Times New Roman" w:cs="Times New Roman" w:hint="default"/>
        <w:sz w:val="24"/>
      </w:rPr>
    </w:lvl>
    <w:lvl w:ilvl="1" w:tplc="04130003">
      <w:start w:val="1"/>
      <w:numFmt w:val="bullet"/>
      <w:lvlText w:val="o"/>
      <w:lvlJc w:val="left"/>
      <w:pPr>
        <w:tabs>
          <w:tab w:val="num" w:pos="540"/>
        </w:tabs>
        <w:ind w:left="54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0C6952A7"/>
    <w:multiLevelType w:val="hybridMultilevel"/>
    <w:tmpl w:val="60066418"/>
    <w:lvl w:ilvl="0" w:tplc="FFFFFFFF">
      <w:start w:val="1"/>
      <w:numFmt w:val="upperRoman"/>
      <w:pStyle w:val="Heading8"/>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886F39"/>
    <w:multiLevelType w:val="hybridMultilevel"/>
    <w:tmpl w:val="6F78AF2C"/>
    <w:lvl w:ilvl="0" w:tplc="DBA00A90">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697"/>
    <w:multiLevelType w:val="hybridMultilevel"/>
    <w:tmpl w:val="B37AC2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89469C"/>
    <w:multiLevelType w:val="hybridMultilevel"/>
    <w:tmpl w:val="33E68F26"/>
    <w:lvl w:ilvl="0" w:tplc="B5146C10">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A2F98"/>
    <w:multiLevelType w:val="hybridMultilevel"/>
    <w:tmpl w:val="4EF6A7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D276A3"/>
    <w:multiLevelType w:val="hybridMultilevel"/>
    <w:tmpl w:val="43F817CA"/>
    <w:lvl w:ilvl="0" w:tplc="E820B4A6">
      <w:start w:val="1"/>
      <w:numFmt w:val="bullet"/>
      <w:lvlText w:val="•"/>
      <w:lvlJc w:val="left"/>
      <w:pPr>
        <w:tabs>
          <w:tab w:val="num" w:pos="0"/>
        </w:tabs>
        <w:ind w:left="720" w:hanging="360"/>
      </w:pPr>
      <w:rPr>
        <w:rFonts w:ascii="Times New Roman" w:hAnsi="Times New Roman" w:cs="Times New Roman" w:hint="default"/>
        <w:sz w:val="24"/>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0B8DBE2">
      <w:start w:val="1"/>
      <w:numFmt w:val="bullet"/>
      <w:lvlText w:val="•"/>
      <w:lvlJc w:val="left"/>
      <w:pPr>
        <w:tabs>
          <w:tab w:val="num" w:pos="1440"/>
        </w:tabs>
        <w:ind w:left="2160" w:hanging="360"/>
      </w:pPr>
      <w:rPr>
        <w:rFonts w:ascii="Times New Roman" w:hAnsi="Times New Roman" w:cs="Times New Roman" w:hint="default"/>
        <w:sz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E48AA"/>
    <w:multiLevelType w:val="hybridMultilevel"/>
    <w:tmpl w:val="9B0CC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B016F8"/>
    <w:multiLevelType w:val="hybridMultilevel"/>
    <w:tmpl w:val="9544D602"/>
    <w:lvl w:ilvl="0" w:tplc="4594972A">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366FF"/>
    <w:multiLevelType w:val="hybridMultilevel"/>
    <w:tmpl w:val="3E54A06C"/>
    <w:lvl w:ilvl="0" w:tplc="D9B69B04">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44591"/>
    <w:multiLevelType w:val="hybridMultilevel"/>
    <w:tmpl w:val="FB325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9114F"/>
    <w:multiLevelType w:val="hybridMultilevel"/>
    <w:tmpl w:val="5CE8A668"/>
    <w:lvl w:ilvl="0" w:tplc="FBF20D7E">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40A95"/>
    <w:multiLevelType w:val="multilevel"/>
    <w:tmpl w:val="639CC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7916E1"/>
    <w:multiLevelType w:val="hybridMultilevel"/>
    <w:tmpl w:val="EBA4B810"/>
    <w:lvl w:ilvl="0" w:tplc="04FEBCAA">
      <w:start w:val="1"/>
      <w:numFmt w:val="bullet"/>
      <w:lvlText w:val="•"/>
      <w:lvlJc w:val="left"/>
      <w:pPr>
        <w:tabs>
          <w:tab w:val="num" w:pos="0"/>
        </w:tabs>
        <w:ind w:left="720" w:hanging="360"/>
      </w:pPr>
      <w:rPr>
        <w:rFonts w:ascii="Times New Roman" w:hAnsi="Times New Roman" w:cs="Times New Roman" w:hint="default"/>
        <w:sz w:val="24"/>
      </w:rPr>
    </w:lvl>
    <w:lvl w:ilvl="1" w:tplc="04130003">
      <w:start w:val="1"/>
      <w:numFmt w:val="bullet"/>
      <w:lvlText w:val="o"/>
      <w:lvlJc w:val="left"/>
      <w:pPr>
        <w:tabs>
          <w:tab w:val="num" w:pos="360"/>
        </w:tabs>
        <w:ind w:left="36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21EB7217"/>
    <w:multiLevelType w:val="hybridMultilevel"/>
    <w:tmpl w:val="3760EBF8"/>
    <w:lvl w:ilvl="0" w:tplc="EE445686">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41F1F"/>
    <w:multiLevelType w:val="hybridMultilevel"/>
    <w:tmpl w:val="4FA01F62"/>
    <w:lvl w:ilvl="0" w:tplc="E820B4A6">
      <w:start w:val="1"/>
      <w:numFmt w:val="bullet"/>
      <w:lvlText w:val="•"/>
      <w:lvlJc w:val="left"/>
      <w:pPr>
        <w:tabs>
          <w:tab w:val="num" w:pos="0"/>
        </w:tabs>
        <w:ind w:left="720" w:hanging="360"/>
      </w:pPr>
      <w:rPr>
        <w:rFonts w:ascii="Times New Roman" w:hAnsi="Times New Roman" w:cs="Times New Roman" w:hint="default"/>
        <w:sz w:val="24"/>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0B8DBE2">
      <w:start w:val="1"/>
      <w:numFmt w:val="bullet"/>
      <w:lvlText w:val="•"/>
      <w:lvlJc w:val="left"/>
      <w:pPr>
        <w:tabs>
          <w:tab w:val="num" w:pos="1440"/>
        </w:tabs>
        <w:ind w:left="2160" w:hanging="360"/>
      </w:pPr>
      <w:rPr>
        <w:rFonts w:ascii="Times New Roman" w:hAnsi="Times New Roman" w:cs="Times New Roman" w:hint="default"/>
        <w:sz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6E71FE"/>
    <w:multiLevelType w:val="hybridMultilevel"/>
    <w:tmpl w:val="EBB64CB6"/>
    <w:lvl w:ilvl="0" w:tplc="022CD13C">
      <w:start w:val="1"/>
      <w:numFmt w:val="bullet"/>
      <w:lvlText w:val="-"/>
      <w:lvlJc w:val="left"/>
      <w:pPr>
        <w:tabs>
          <w:tab w:val="num" w:pos="0"/>
        </w:tabs>
        <w:ind w:left="720" w:hanging="360"/>
      </w:pPr>
      <w:rPr>
        <w:rFonts w:ascii="Times New Roman" w:hAnsi="Times New Roman" w:cs="Times New Roman" w:hint="default"/>
        <w:sz w:val="24"/>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165D7"/>
    <w:multiLevelType w:val="hybridMultilevel"/>
    <w:tmpl w:val="733EA774"/>
    <w:lvl w:ilvl="0" w:tplc="C56E9394">
      <w:start w:val="1"/>
      <w:numFmt w:val="bullet"/>
      <w:lvlText w:val="•"/>
      <w:lvlJc w:val="left"/>
      <w:pPr>
        <w:tabs>
          <w:tab w:val="num" w:pos="-900"/>
        </w:tabs>
        <w:ind w:left="-180" w:hanging="360"/>
      </w:pPr>
      <w:rPr>
        <w:rFonts w:ascii="Times New Roman" w:hAnsi="Times New Roman" w:cs="Times New Roman" w:hint="default"/>
        <w:sz w:val="24"/>
      </w:rPr>
    </w:lvl>
    <w:lvl w:ilvl="1" w:tplc="04130003">
      <w:start w:val="1"/>
      <w:numFmt w:val="bullet"/>
      <w:lvlText w:val="o"/>
      <w:lvlJc w:val="left"/>
      <w:pPr>
        <w:tabs>
          <w:tab w:val="num" w:pos="360"/>
        </w:tabs>
        <w:ind w:left="36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2B6867CD"/>
    <w:multiLevelType w:val="hybridMultilevel"/>
    <w:tmpl w:val="F264AD7A"/>
    <w:lvl w:ilvl="0" w:tplc="7D82542E">
      <w:start w:val="1"/>
      <w:numFmt w:val="bullet"/>
      <w:lvlText w:val="•"/>
      <w:lvlJc w:val="left"/>
      <w:pPr>
        <w:tabs>
          <w:tab w:val="num" w:pos="0"/>
        </w:tabs>
        <w:ind w:left="720" w:hanging="360"/>
      </w:pPr>
      <w:rPr>
        <w:rFonts w:ascii="Times New Roman" w:hAnsi="Times New Roman" w:cs="Times New Roman" w:hint="default"/>
        <w:sz w:val="24"/>
      </w:rPr>
    </w:lvl>
    <w:lvl w:ilvl="1" w:tplc="04130003">
      <w:start w:val="1"/>
      <w:numFmt w:val="bullet"/>
      <w:lvlText w:val="o"/>
      <w:lvlJc w:val="left"/>
      <w:pPr>
        <w:tabs>
          <w:tab w:val="num" w:pos="360"/>
        </w:tabs>
        <w:ind w:left="36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22" w15:restartNumberingAfterBreak="0">
    <w:nsid w:val="35CA37A4"/>
    <w:multiLevelType w:val="hybridMultilevel"/>
    <w:tmpl w:val="AA1A5A46"/>
    <w:lvl w:ilvl="0" w:tplc="C56E9394">
      <w:start w:val="1"/>
      <w:numFmt w:val="bullet"/>
      <w:lvlText w:val="•"/>
      <w:lvlJc w:val="left"/>
      <w:pPr>
        <w:tabs>
          <w:tab w:val="num" w:pos="0"/>
        </w:tabs>
        <w:ind w:left="720" w:hanging="360"/>
      </w:pPr>
      <w:rPr>
        <w:rFonts w:ascii="Times New Roman" w:hAnsi="Times New Roman" w:cs="Times New Roman"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D6E5E"/>
    <w:multiLevelType w:val="hybridMultilevel"/>
    <w:tmpl w:val="D228F7B4"/>
    <w:lvl w:ilvl="0" w:tplc="2F843C70">
      <w:start w:val="1"/>
      <w:numFmt w:val="bullet"/>
      <w:lvlText w:val="•"/>
      <w:lvlJc w:val="left"/>
      <w:pPr>
        <w:tabs>
          <w:tab w:val="num" w:pos="0"/>
        </w:tabs>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F47B0"/>
    <w:multiLevelType w:val="hybridMultilevel"/>
    <w:tmpl w:val="76448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A30511"/>
    <w:multiLevelType w:val="hybridMultilevel"/>
    <w:tmpl w:val="6EECBB3A"/>
    <w:lvl w:ilvl="0" w:tplc="0409000D">
      <w:start w:val="1"/>
      <w:numFmt w:val="bullet"/>
      <w:lvlText w:val=""/>
      <w:lvlJc w:val="left"/>
      <w:pPr>
        <w:tabs>
          <w:tab w:val="num" w:pos="0"/>
        </w:tabs>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A393B"/>
    <w:multiLevelType w:val="hybridMultilevel"/>
    <w:tmpl w:val="8BE41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C0B63"/>
    <w:multiLevelType w:val="hybridMultilevel"/>
    <w:tmpl w:val="1682FEFC"/>
    <w:lvl w:ilvl="0" w:tplc="E820B4A6">
      <w:start w:val="1"/>
      <w:numFmt w:val="bullet"/>
      <w:lvlText w:val="•"/>
      <w:lvlJc w:val="left"/>
      <w:pPr>
        <w:tabs>
          <w:tab w:val="num" w:pos="0"/>
        </w:tabs>
        <w:ind w:left="720" w:hanging="360"/>
      </w:pPr>
      <w:rPr>
        <w:rFonts w:ascii="Times New Roman" w:hAnsi="Times New Roman" w:cs="Times New Roman" w:hint="default"/>
        <w:sz w:val="24"/>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0B8DBE2">
      <w:start w:val="1"/>
      <w:numFmt w:val="bullet"/>
      <w:lvlText w:val="•"/>
      <w:lvlJc w:val="left"/>
      <w:pPr>
        <w:tabs>
          <w:tab w:val="num" w:pos="1440"/>
        </w:tabs>
        <w:ind w:left="2160" w:hanging="360"/>
      </w:pPr>
      <w:rPr>
        <w:rFonts w:ascii="Times New Roman" w:hAnsi="Times New Roman" w:cs="Times New Roman" w:hint="default"/>
        <w:sz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A40A74"/>
    <w:multiLevelType w:val="hybridMultilevel"/>
    <w:tmpl w:val="9DE26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761C77"/>
    <w:multiLevelType w:val="hybridMultilevel"/>
    <w:tmpl w:val="67F0F09A"/>
    <w:lvl w:ilvl="0" w:tplc="0409000D">
      <w:start w:val="1"/>
      <w:numFmt w:val="bullet"/>
      <w:lvlText w:val=""/>
      <w:lvlJc w:val="left"/>
      <w:pPr>
        <w:tabs>
          <w:tab w:val="num" w:pos="-900"/>
        </w:tabs>
        <w:ind w:left="-180" w:hanging="360"/>
      </w:pPr>
      <w:rPr>
        <w:rFonts w:ascii="Wingdings" w:hAnsi="Wingdings" w:hint="default"/>
        <w:sz w:val="24"/>
      </w:rPr>
    </w:lvl>
    <w:lvl w:ilvl="1" w:tplc="04130003">
      <w:start w:val="1"/>
      <w:numFmt w:val="bullet"/>
      <w:lvlText w:val="o"/>
      <w:lvlJc w:val="left"/>
      <w:pPr>
        <w:tabs>
          <w:tab w:val="num" w:pos="540"/>
        </w:tabs>
        <w:ind w:left="54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30" w15:restartNumberingAfterBreak="0">
    <w:nsid w:val="57AE7496"/>
    <w:multiLevelType w:val="hybridMultilevel"/>
    <w:tmpl w:val="E586CA5E"/>
    <w:lvl w:ilvl="0" w:tplc="E820B4A6">
      <w:start w:val="1"/>
      <w:numFmt w:val="bullet"/>
      <w:lvlText w:val="•"/>
      <w:lvlJc w:val="left"/>
      <w:pPr>
        <w:tabs>
          <w:tab w:val="num" w:pos="0"/>
        </w:tabs>
        <w:ind w:left="720" w:hanging="360"/>
      </w:pPr>
      <w:rPr>
        <w:rFonts w:ascii="Times New Roman" w:hAnsi="Times New Roman" w:cs="Times New Roman" w:hint="default"/>
        <w:sz w:val="24"/>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0B8DBE2">
      <w:start w:val="1"/>
      <w:numFmt w:val="bullet"/>
      <w:lvlText w:val="•"/>
      <w:lvlJc w:val="left"/>
      <w:pPr>
        <w:tabs>
          <w:tab w:val="num" w:pos="1440"/>
        </w:tabs>
        <w:ind w:left="2160" w:hanging="360"/>
      </w:pPr>
      <w:rPr>
        <w:rFonts w:ascii="Times New Roman" w:hAnsi="Times New Roman" w:cs="Times New Roman" w:hint="default"/>
        <w:sz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80AA4"/>
    <w:multiLevelType w:val="hybridMultilevel"/>
    <w:tmpl w:val="B75A6596"/>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15:restartNumberingAfterBreak="0">
    <w:nsid w:val="5CFC7E61"/>
    <w:multiLevelType w:val="multilevel"/>
    <w:tmpl w:val="322C2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E7A3F9A"/>
    <w:multiLevelType w:val="hybridMultilevel"/>
    <w:tmpl w:val="374CEE94"/>
    <w:lvl w:ilvl="0" w:tplc="ED4895F2">
      <w:start w:val="1"/>
      <w:numFmt w:val="bullet"/>
      <w:lvlText w:val=""/>
      <w:lvlJc w:val="left"/>
      <w:pPr>
        <w:tabs>
          <w:tab w:val="num" w:pos="720"/>
        </w:tabs>
        <w:ind w:left="720" w:hanging="360"/>
      </w:pPr>
      <w:rPr>
        <w:rFonts w:ascii="Symbol" w:hAnsi="Symbol" w:hint="default"/>
        <w:sz w:val="16"/>
      </w:rPr>
    </w:lvl>
    <w:lvl w:ilvl="1" w:tplc="121E700E">
      <w:start w:val="1"/>
      <w:numFmt w:val="lowerLetter"/>
      <w:lvlText w:val="%2."/>
      <w:lvlJc w:val="left"/>
      <w:pPr>
        <w:ind w:left="1440" w:hanging="360"/>
      </w:pPr>
      <w:rPr>
        <w:rFonts w:hint="default"/>
      </w:rPr>
    </w:lvl>
    <w:lvl w:ilvl="2" w:tplc="40F097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DB4375"/>
    <w:multiLevelType w:val="hybridMultilevel"/>
    <w:tmpl w:val="76D8D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931EED"/>
    <w:multiLevelType w:val="hybridMultilevel"/>
    <w:tmpl w:val="E7AC3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6F1BFE"/>
    <w:multiLevelType w:val="hybridMultilevel"/>
    <w:tmpl w:val="19B6B584"/>
    <w:lvl w:ilvl="0" w:tplc="022CD13C">
      <w:start w:val="1"/>
      <w:numFmt w:val="bullet"/>
      <w:lvlText w:val="-"/>
      <w:lvlJc w:val="left"/>
      <w:pPr>
        <w:tabs>
          <w:tab w:val="num" w:pos="0"/>
        </w:tabs>
        <w:ind w:left="720" w:hanging="360"/>
      </w:pPr>
      <w:rPr>
        <w:rFonts w:ascii="Times New Roman" w:hAnsi="Times New Roman" w:cs="Times New Roman" w:hint="default"/>
        <w:sz w:val="24"/>
      </w:rPr>
    </w:lvl>
    <w:lvl w:ilvl="1" w:tplc="04130003">
      <w:start w:val="1"/>
      <w:numFmt w:val="bullet"/>
      <w:lvlText w:val="o"/>
      <w:lvlJc w:val="left"/>
      <w:pPr>
        <w:tabs>
          <w:tab w:val="num" w:pos="360"/>
        </w:tabs>
        <w:ind w:left="36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37" w15:restartNumberingAfterBreak="0">
    <w:nsid w:val="70C51875"/>
    <w:multiLevelType w:val="hybridMultilevel"/>
    <w:tmpl w:val="31F4D8B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A65FA"/>
    <w:multiLevelType w:val="hybridMultilevel"/>
    <w:tmpl w:val="C3C87F74"/>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72BAC"/>
    <w:multiLevelType w:val="hybridMultilevel"/>
    <w:tmpl w:val="60668E3E"/>
    <w:lvl w:ilvl="0" w:tplc="00B8DBE2">
      <w:start w:val="1"/>
      <w:numFmt w:val="bullet"/>
      <w:lvlText w:val="•"/>
      <w:lvlJc w:val="left"/>
      <w:pPr>
        <w:tabs>
          <w:tab w:val="num" w:pos="-900"/>
        </w:tabs>
        <w:ind w:left="-180" w:hanging="360"/>
      </w:pPr>
      <w:rPr>
        <w:rFonts w:ascii="Times New Roman" w:hAnsi="Times New Roman" w:cs="Times New Roman" w:hint="default"/>
        <w:sz w:val="24"/>
      </w:rPr>
    </w:lvl>
    <w:lvl w:ilvl="1" w:tplc="04130003">
      <w:start w:val="1"/>
      <w:numFmt w:val="bullet"/>
      <w:lvlText w:val="o"/>
      <w:lvlJc w:val="left"/>
      <w:pPr>
        <w:tabs>
          <w:tab w:val="num" w:pos="540"/>
        </w:tabs>
        <w:ind w:left="54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40" w15:restartNumberingAfterBreak="0">
    <w:nsid w:val="75580738"/>
    <w:multiLevelType w:val="hybridMultilevel"/>
    <w:tmpl w:val="64B2654C"/>
    <w:lvl w:ilvl="0" w:tplc="04FEBCAA">
      <w:start w:val="1"/>
      <w:numFmt w:val="bullet"/>
      <w:lvlText w:val="•"/>
      <w:lvlJc w:val="left"/>
      <w:pPr>
        <w:tabs>
          <w:tab w:val="num" w:pos="0"/>
        </w:tabs>
        <w:ind w:left="720" w:hanging="360"/>
      </w:pPr>
      <w:rPr>
        <w:rFonts w:ascii="Times New Roman" w:hAnsi="Times New Roman" w:cs="Times New Roman" w:hint="default"/>
        <w:sz w:val="24"/>
      </w:rPr>
    </w:lvl>
    <w:lvl w:ilvl="1" w:tplc="04130003">
      <w:start w:val="1"/>
      <w:numFmt w:val="bullet"/>
      <w:lvlText w:val="o"/>
      <w:lvlJc w:val="left"/>
      <w:pPr>
        <w:tabs>
          <w:tab w:val="num" w:pos="360"/>
        </w:tabs>
        <w:ind w:left="360" w:hanging="360"/>
      </w:pPr>
      <w:rPr>
        <w:rFonts w:ascii="Courier New" w:hAnsi="Courier New" w:cs="Symbol" w:hint="default"/>
      </w:rPr>
    </w:lvl>
    <w:lvl w:ilvl="2" w:tplc="04130005">
      <w:start w:val="1"/>
      <w:numFmt w:val="bullet"/>
      <w:lvlText w:val=""/>
      <w:lvlJc w:val="left"/>
      <w:pPr>
        <w:tabs>
          <w:tab w:val="num" w:pos="1260"/>
        </w:tabs>
        <w:ind w:left="1260" w:hanging="360"/>
      </w:pPr>
      <w:rPr>
        <w:rFonts w:ascii="Wingdings" w:hAnsi="Wingdings" w:hint="default"/>
      </w:rPr>
    </w:lvl>
    <w:lvl w:ilvl="3" w:tplc="04130001" w:tentative="1">
      <w:start w:val="1"/>
      <w:numFmt w:val="bullet"/>
      <w:lvlText w:val=""/>
      <w:lvlJc w:val="left"/>
      <w:pPr>
        <w:tabs>
          <w:tab w:val="num" w:pos="1980"/>
        </w:tabs>
        <w:ind w:left="1980" w:hanging="360"/>
      </w:pPr>
      <w:rPr>
        <w:rFonts w:ascii="Symbol" w:hAnsi="Symbol" w:hint="default"/>
      </w:rPr>
    </w:lvl>
    <w:lvl w:ilvl="4" w:tplc="04130003" w:tentative="1">
      <w:start w:val="1"/>
      <w:numFmt w:val="bullet"/>
      <w:lvlText w:val="o"/>
      <w:lvlJc w:val="left"/>
      <w:pPr>
        <w:tabs>
          <w:tab w:val="num" w:pos="2700"/>
        </w:tabs>
        <w:ind w:left="2700" w:hanging="360"/>
      </w:pPr>
      <w:rPr>
        <w:rFonts w:ascii="Courier New" w:hAnsi="Courier New" w:cs="Symbol" w:hint="default"/>
      </w:rPr>
    </w:lvl>
    <w:lvl w:ilvl="5" w:tplc="04130005" w:tentative="1">
      <w:start w:val="1"/>
      <w:numFmt w:val="bullet"/>
      <w:lvlText w:val=""/>
      <w:lvlJc w:val="left"/>
      <w:pPr>
        <w:tabs>
          <w:tab w:val="num" w:pos="3420"/>
        </w:tabs>
        <w:ind w:left="3420" w:hanging="360"/>
      </w:pPr>
      <w:rPr>
        <w:rFonts w:ascii="Wingdings" w:hAnsi="Wingdings" w:hint="default"/>
      </w:rPr>
    </w:lvl>
    <w:lvl w:ilvl="6" w:tplc="04130001" w:tentative="1">
      <w:start w:val="1"/>
      <w:numFmt w:val="bullet"/>
      <w:lvlText w:val=""/>
      <w:lvlJc w:val="left"/>
      <w:pPr>
        <w:tabs>
          <w:tab w:val="num" w:pos="4140"/>
        </w:tabs>
        <w:ind w:left="4140" w:hanging="360"/>
      </w:pPr>
      <w:rPr>
        <w:rFonts w:ascii="Symbol" w:hAnsi="Symbol" w:hint="default"/>
      </w:rPr>
    </w:lvl>
    <w:lvl w:ilvl="7" w:tplc="04130003" w:tentative="1">
      <w:start w:val="1"/>
      <w:numFmt w:val="bullet"/>
      <w:lvlText w:val="o"/>
      <w:lvlJc w:val="left"/>
      <w:pPr>
        <w:tabs>
          <w:tab w:val="num" w:pos="4860"/>
        </w:tabs>
        <w:ind w:left="4860" w:hanging="360"/>
      </w:pPr>
      <w:rPr>
        <w:rFonts w:ascii="Courier New" w:hAnsi="Courier New" w:cs="Symbol" w:hint="default"/>
      </w:rPr>
    </w:lvl>
    <w:lvl w:ilvl="8" w:tplc="04130005" w:tentative="1">
      <w:start w:val="1"/>
      <w:numFmt w:val="bullet"/>
      <w:lvlText w:val=""/>
      <w:lvlJc w:val="left"/>
      <w:pPr>
        <w:tabs>
          <w:tab w:val="num" w:pos="5580"/>
        </w:tabs>
        <w:ind w:left="5580" w:hanging="360"/>
      </w:pPr>
      <w:rPr>
        <w:rFonts w:ascii="Wingdings" w:hAnsi="Wingdings" w:hint="default"/>
      </w:rPr>
    </w:lvl>
  </w:abstractNum>
  <w:abstractNum w:abstractNumId="41" w15:restartNumberingAfterBreak="0">
    <w:nsid w:val="771F3ED8"/>
    <w:multiLevelType w:val="hybridMultilevel"/>
    <w:tmpl w:val="DAB86622"/>
    <w:lvl w:ilvl="0" w:tplc="C56E9394">
      <w:start w:val="1"/>
      <w:numFmt w:val="bullet"/>
      <w:lvlText w:val="•"/>
      <w:lvlJc w:val="left"/>
      <w:pPr>
        <w:tabs>
          <w:tab w:val="num" w:pos="0"/>
        </w:tabs>
        <w:ind w:left="720" w:hanging="36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F208E510">
      <w:start w:val="1"/>
      <w:numFmt w:val="lowerLetter"/>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B5076E9"/>
    <w:multiLevelType w:val="hybridMultilevel"/>
    <w:tmpl w:val="C576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74C3A"/>
    <w:multiLevelType w:val="hybridMultilevel"/>
    <w:tmpl w:val="2AC88E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548464">
    <w:abstractNumId w:val="4"/>
  </w:num>
  <w:num w:numId="2" w16cid:durableId="319311625">
    <w:abstractNumId w:val="2"/>
  </w:num>
  <w:num w:numId="3" w16cid:durableId="889733673">
    <w:abstractNumId w:val="33"/>
  </w:num>
  <w:num w:numId="4" w16cid:durableId="2039043279">
    <w:abstractNumId w:val="11"/>
  </w:num>
  <w:num w:numId="5" w16cid:durableId="593711408">
    <w:abstractNumId w:val="23"/>
  </w:num>
  <w:num w:numId="6" w16cid:durableId="1887528664">
    <w:abstractNumId w:val="12"/>
  </w:num>
  <w:num w:numId="7" w16cid:durableId="943684273">
    <w:abstractNumId w:val="17"/>
  </w:num>
  <w:num w:numId="8" w16cid:durableId="1154758006">
    <w:abstractNumId w:val="14"/>
  </w:num>
  <w:num w:numId="9" w16cid:durableId="1142117537">
    <w:abstractNumId w:val="5"/>
  </w:num>
  <w:num w:numId="10" w16cid:durableId="587033846">
    <w:abstractNumId w:val="7"/>
  </w:num>
  <w:num w:numId="11" w16cid:durableId="1549492861">
    <w:abstractNumId w:val="25"/>
  </w:num>
  <w:num w:numId="12" w16cid:durableId="408842903">
    <w:abstractNumId w:val="22"/>
  </w:num>
  <w:num w:numId="13" w16cid:durableId="1549221936">
    <w:abstractNumId w:val="41"/>
  </w:num>
  <w:num w:numId="14" w16cid:durableId="674185660">
    <w:abstractNumId w:val="20"/>
  </w:num>
  <w:num w:numId="15" w16cid:durableId="1724014807">
    <w:abstractNumId w:val="16"/>
  </w:num>
  <w:num w:numId="16" w16cid:durableId="714740806">
    <w:abstractNumId w:val="40"/>
  </w:num>
  <w:num w:numId="17" w16cid:durableId="1417825722">
    <w:abstractNumId w:val="36"/>
  </w:num>
  <w:num w:numId="18" w16cid:durableId="1757283765">
    <w:abstractNumId w:val="21"/>
  </w:num>
  <w:num w:numId="19" w16cid:durableId="137263254">
    <w:abstractNumId w:val="19"/>
  </w:num>
  <w:num w:numId="20" w16cid:durableId="487096106">
    <w:abstractNumId w:val="9"/>
  </w:num>
  <w:num w:numId="21" w16cid:durableId="1186021178">
    <w:abstractNumId w:val="18"/>
  </w:num>
  <w:num w:numId="22" w16cid:durableId="209878390">
    <w:abstractNumId w:val="30"/>
  </w:num>
  <w:num w:numId="23" w16cid:durableId="2053921936">
    <w:abstractNumId w:val="27"/>
  </w:num>
  <w:num w:numId="24" w16cid:durableId="1112632965">
    <w:abstractNumId w:val="3"/>
  </w:num>
  <w:num w:numId="25" w16cid:durableId="1331372014">
    <w:abstractNumId w:val="0"/>
  </w:num>
  <w:num w:numId="26" w16cid:durableId="1223247816">
    <w:abstractNumId w:val="39"/>
  </w:num>
  <w:num w:numId="27" w16cid:durableId="651061709">
    <w:abstractNumId w:val="31"/>
  </w:num>
  <w:num w:numId="28" w16cid:durableId="1013534050">
    <w:abstractNumId w:val="6"/>
  </w:num>
  <w:num w:numId="29" w16cid:durableId="1953707940">
    <w:abstractNumId w:val="13"/>
  </w:num>
  <w:num w:numId="30" w16cid:durableId="1311322336">
    <w:abstractNumId w:val="38"/>
  </w:num>
  <w:num w:numId="31" w16cid:durableId="1298951001">
    <w:abstractNumId w:val="29"/>
  </w:num>
  <w:num w:numId="32" w16cid:durableId="1887178669">
    <w:abstractNumId w:val="4"/>
  </w:num>
  <w:num w:numId="33" w16cid:durableId="692150972">
    <w:abstractNumId w:val="42"/>
  </w:num>
  <w:num w:numId="34" w16cid:durableId="177084757">
    <w:abstractNumId w:val="28"/>
  </w:num>
  <w:num w:numId="35" w16cid:durableId="643974350">
    <w:abstractNumId w:val="24"/>
  </w:num>
  <w:num w:numId="36" w16cid:durableId="598567252">
    <w:abstractNumId w:val="8"/>
  </w:num>
  <w:num w:numId="37" w16cid:durableId="1991204216">
    <w:abstractNumId w:val="10"/>
  </w:num>
  <w:num w:numId="38" w16cid:durableId="1281523174">
    <w:abstractNumId w:val="37"/>
  </w:num>
  <w:num w:numId="39" w16cid:durableId="294023613">
    <w:abstractNumId w:val="35"/>
  </w:num>
  <w:num w:numId="40" w16cid:durableId="399059448">
    <w:abstractNumId w:val="34"/>
  </w:num>
  <w:num w:numId="41" w16cid:durableId="2054386114">
    <w:abstractNumId w:val="43"/>
  </w:num>
  <w:num w:numId="42" w16cid:durableId="1325207922">
    <w:abstractNumId w:val="26"/>
  </w:num>
  <w:num w:numId="43" w16cid:durableId="429474846">
    <w:abstractNumId w:val="1"/>
  </w:num>
  <w:num w:numId="44" w16cid:durableId="688335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08846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CF"/>
    <w:rsid w:val="0001364B"/>
    <w:rsid w:val="00016F02"/>
    <w:rsid w:val="00017AAF"/>
    <w:rsid w:val="00024320"/>
    <w:rsid w:val="0003174B"/>
    <w:rsid w:val="000412A3"/>
    <w:rsid w:val="0004647A"/>
    <w:rsid w:val="00065C39"/>
    <w:rsid w:val="00071AE4"/>
    <w:rsid w:val="000907FA"/>
    <w:rsid w:val="000C373B"/>
    <w:rsid w:val="000D0ED0"/>
    <w:rsid w:val="000E1C35"/>
    <w:rsid w:val="000E5D88"/>
    <w:rsid w:val="000F5131"/>
    <w:rsid w:val="00114EBF"/>
    <w:rsid w:val="00130323"/>
    <w:rsid w:val="001414AE"/>
    <w:rsid w:val="00141CDA"/>
    <w:rsid w:val="001545CD"/>
    <w:rsid w:val="0017798B"/>
    <w:rsid w:val="001A281C"/>
    <w:rsid w:val="001A7840"/>
    <w:rsid w:val="001C6247"/>
    <w:rsid w:val="001C7119"/>
    <w:rsid w:val="001F14A4"/>
    <w:rsid w:val="00275A47"/>
    <w:rsid w:val="002D0619"/>
    <w:rsid w:val="002F621E"/>
    <w:rsid w:val="00303562"/>
    <w:rsid w:val="00311B64"/>
    <w:rsid w:val="003130CC"/>
    <w:rsid w:val="00322860"/>
    <w:rsid w:val="003262D0"/>
    <w:rsid w:val="00330E6A"/>
    <w:rsid w:val="003464AC"/>
    <w:rsid w:val="0036221D"/>
    <w:rsid w:val="00390EE0"/>
    <w:rsid w:val="003B0164"/>
    <w:rsid w:val="003B44AA"/>
    <w:rsid w:val="003C0159"/>
    <w:rsid w:val="003D0320"/>
    <w:rsid w:val="003D71E2"/>
    <w:rsid w:val="003F1EDF"/>
    <w:rsid w:val="00426923"/>
    <w:rsid w:val="0044415C"/>
    <w:rsid w:val="004461B0"/>
    <w:rsid w:val="00464703"/>
    <w:rsid w:val="00483326"/>
    <w:rsid w:val="004962EA"/>
    <w:rsid w:val="00497E09"/>
    <w:rsid w:val="004B7866"/>
    <w:rsid w:val="004C5022"/>
    <w:rsid w:val="004F46A2"/>
    <w:rsid w:val="005132CD"/>
    <w:rsid w:val="00531DB5"/>
    <w:rsid w:val="00536E51"/>
    <w:rsid w:val="0055175A"/>
    <w:rsid w:val="0056678A"/>
    <w:rsid w:val="00575860"/>
    <w:rsid w:val="005759E2"/>
    <w:rsid w:val="00577DDE"/>
    <w:rsid w:val="005A52F6"/>
    <w:rsid w:val="005C191E"/>
    <w:rsid w:val="005C2C2F"/>
    <w:rsid w:val="005F5207"/>
    <w:rsid w:val="006447F2"/>
    <w:rsid w:val="00650204"/>
    <w:rsid w:val="006551BA"/>
    <w:rsid w:val="00660164"/>
    <w:rsid w:val="00666C36"/>
    <w:rsid w:val="00675AED"/>
    <w:rsid w:val="006850FE"/>
    <w:rsid w:val="006973E6"/>
    <w:rsid w:val="006A64C8"/>
    <w:rsid w:val="006E00CE"/>
    <w:rsid w:val="006F7CD2"/>
    <w:rsid w:val="00724502"/>
    <w:rsid w:val="007279BA"/>
    <w:rsid w:val="00733DA0"/>
    <w:rsid w:val="0076099F"/>
    <w:rsid w:val="00771638"/>
    <w:rsid w:val="0077768B"/>
    <w:rsid w:val="00777D88"/>
    <w:rsid w:val="00795B96"/>
    <w:rsid w:val="007B1A04"/>
    <w:rsid w:val="007D024E"/>
    <w:rsid w:val="007D2CC7"/>
    <w:rsid w:val="007E5F56"/>
    <w:rsid w:val="00803621"/>
    <w:rsid w:val="00810231"/>
    <w:rsid w:val="0082567C"/>
    <w:rsid w:val="00831A63"/>
    <w:rsid w:val="008333C5"/>
    <w:rsid w:val="008425E9"/>
    <w:rsid w:val="008432AC"/>
    <w:rsid w:val="00854CC9"/>
    <w:rsid w:val="0086594E"/>
    <w:rsid w:val="008A2742"/>
    <w:rsid w:val="008E63EF"/>
    <w:rsid w:val="008F13BE"/>
    <w:rsid w:val="008F262B"/>
    <w:rsid w:val="008F59DE"/>
    <w:rsid w:val="008F7DB5"/>
    <w:rsid w:val="00924ADE"/>
    <w:rsid w:val="00932B97"/>
    <w:rsid w:val="00935DA1"/>
    <w:rsid w:val="00953376"/>
    <w:rsid w:val="00983D56"/>
    <w:rsid w:val="00994555"/>
    <w:rsid w:val="009C382F"/>
    <w:rsid w:val="009D25A3"/>
    <w:rsid w:val="009D7BB2"/>
    <w:rsid w:val="009D7BE6"/>
    <w:rsid w:val="009F0C12"/>
    <w:rsid w:val="009F2817"/>
    <w:rsid w:val="009F74F7"/>
    <w:rsid w:val="00A055E5"/>
    <w:rsid w:val="00A17CA9"/>
    <w:rsid w:val="00A478D8"/>
    <w:rsid w:val="00A66389"/>
    <w:rsid w:val="00AA1E19"/>
    <w:rsid w:val="00AC1109"/>
    <w:rsid w:val="00AD4A6E"/>
    <w:rsid w:val="00AF11B2"/>
    <w:rsid w:val="00AF50F9"/>
    <w:rsid w:val="00B038AC"/>
    <w:rsid w:val="00B0617F"/>
    <w:rsid w:val="00B15FFE"/>
    <w:rsid w:val="00B24092"/>
    <w:rsid w:val="00B404A8"/>
    <w:rsid w:val="00B47E0D"/>
    <w:rsid w:val="00B63FC8"/>
    <w:rsid w:val="00B6579B"/>
    <w:rsid w:val="00B74270"/>
    <w:rsid w:val="00B92633"/>
    <w:rsid w:val="00BB22EC"/>
    <w:rsid w:val="00BC0E99"/>
    <w:rsid w:val="00BC6D64"/>
    <w:rsid w:val="00BE0AD2"/>
    <w:rsid w:val="00BE2358"/>
    <w:rsid w:val="00BF4728"/>
    <w:rsid w:val="00C017D1"/>
    <w:rsid w:val="00C04BA2"/>
    <w:rsid w:val="00C16940"/>
    <w:rsid w:val="00C172D2"/>
    <w:rsid w:val="00C21CB2"/>
    <w:rsid w:val="00C3289F"/>
    <w:rsid w:val="00C3538C"/>
    <w:rsid w:val="00C354A7"/>
    <w:rsid w:val="00C56301"/>
    <w:rsid w:val="00C60156"/>
    <w:rsid w:val="00C73FD5"/>
    <w:rsid w:val="00C84D1D"/>
    <w:rsid w:val="00CA6706"/>
    <w:rsid w:val="00CB5976"/>
    <w:rsid w:val="00CC1EFF"/>
    <w:rsid w:val="00CC7D2A"/>
    <w:rsid w:val="00CE14ED"/>
    <w:rsid w:val="00CE53DB"/>
    <w:rsid w:val="00CE7F7D"/>
    <w:rsid w:val="00D04B6A"/>
    <w:rsid w:val="00D100AD"/>
    <w:rsid w:val="00D15F95"/>
    <w:rsid w:val="00D21602"/>
    <w:rsid w:val="00D2312B"/>
    <w:rsid w:val="00D25642"/>
    <w:rsid w:val="00D31A61"/>
    <w:rsid w:val="00D40CEF"/>
    <w:rsid w:val="00D44C77"/>
    <w:rsid w:val="00DA4331"/>
    <w:rsid w:val="00DA5863"/>
    <w:rsid w:val="00DB21AD"/>
    <w:rsid w:val="00DC3169"/>
    <w:rsid w:val="00DE3E4C"/>
    <w:rsid w:val="00DF3B08"/>
    <w:rsid w:val="00E23CCD"/>
    <w:rsid w:val="00E31A00"/>
    <w:rsid w:val="00E541D5"/>
    <w:rsid w:val="00E55E66"/>
    <w:rsid w:val="00E60B69"/>
    <w:rsid w:val="00E676F7"/>
    <w:rsid w:val="00E834B3"/>
    <w:rsid w:val="00E86724"/>
    <w:rsid w:val="00E9102E"/>
    <w:rsid w:val="00E97D41"/>
    <w:rsid w:val="00EA2C6D"/>
    <w:rsid w:val="00EA3D26"/>
    <w:rsid w:val="00EA52E0"/>
    <w:rsid w:val="00EA7DA4"/>
    <w:rsid w:val="00EB2062"/>
    <w:rsid w:val="00EB3383"/>
    <w:rsid w:val="00EB54E4"/>
    <w:rsid w:val="00ED6FF0"/>
    <w:rsid w:val="00EF07B5"/>
    <w:rsid w:val="00EF4AB9"/>
    <w:rsid w:val="00F175CF"/>
    <w:rsid w:val="00F220BC"/>
    <w:rsid w:val="00F31D67"/>
    <w:rsid w:val="00F37E05"/>
    <w:rsid w:val="00F5403E"/>
    <w:rsid w:val="00F7329D"/>
    <w:rsid w:val="00FB03A7"/>
    <w:rsid w:val="00FB0B7F"/>
    <w:rsid w:val="00FF0B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9E7"/>
  <w15:docId w15:val="{2D003F78-09F8-4227-AE85-3A6FCC32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2A3"/>
    <w:pPr>
      <w:widowControl w:val="0"/>
      <w:overflowPunct w:val="0"/>
      <w:autoSpaceDE w:val="0"/>
      <w:autoSpaceDN w:val="0"/>
      <w:adjustRightInd w:val="0"/>
      <w:textAlignment w:val="baseline"/>
    </w:pPr>
    <w:rPr>
      <w:rFonts w:ascii="Times Roman" w:hAnsi="Times Roman"/>
      <w:sz w:val="22"/>
      <w:lang w:val="en-GB" w:eastAsia="nl-NL" w:bidi="ar-SA"/>
    </w:rPr>
  </w:style>
  <w:style w:type="paragraph" w:styleId="Heading8">
    <w:name w:val="heading 8"/>
    <w:basedOn w:val="Normal"/>
    <w:next w:val="Normal"/>
    <w:link w:val="Heading8Char"/>
    <w:qFormat/>
    <w:rsid w:val="000412A3"/>
    <w:pPr>
      <w:keepNext/>
      <w:widowControl/>
      <w:numPr>
        <w:numId w:val="1"/>
      </w:numPr>
      <w:tabs>
        <w:tab w:val="clear" w:pos="1080"/>
        <w:tab w:val="num" w:pos="709"/>
      </w:tabs>
      <w:overflowPunct/>
      <w:autoSpaceDE/>
      <w:autoSpaceDN/>
      <w:adjustRightInd/>
      <w:ind w:hanging="796"/>
      <w:jc w:val="both"/>
      <w:textAlignment w:val="auto"/>
      <w:outlineLvl w:val="7"/>
    </w:pPr>
    <w:rPr>
      <w:rFonts w:ascii="Times New Roman" w:hAnsi="Times New Roman"/>
      <w:sz w:val="24"/>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412A3"/>
    <w:rPr>
      <w:sz w:val="24"/>
    </w:rPr>
  </w:style>
  <w:style w:type="paragraph" w:styleId="BodyTextIndent">
    <w:name w:val="Body Text Indent"/>
    <w:basedOn w:val="Normal"/>
    <w:rsid w:val="00F433D7"/>
    <w:pPr>
      <w:widowControl/>
      <w:overflowPunct/>
      <w:autoSpaceDE/>
      <w:autoSpaceDN/>
      <w:adjustRightInd/>
      <w:spacing w:line="360" w:lineRule="atLeast"/>
      <w:ind w:left="600" w:hanging="300"/>
      <w:textAlignment w:val="auto"/>
    </w:pPr>
    <w:rPr>
      <w:rFonts w:ascii="Times" w:hAnsi="Times"/>
      <w:color w:val="000000"/>
      <w:sz w:val="24"/>
      <w:lang w:eastAsia="es-ES_tradnl"/>
    </w:rPr>
  </w:style>
  <w:style w:type="paragraph" w:styleId="Footer">
    <w:name w:val="footer"/>
    <w:basedOn w:val="Normal"/>
    <w:rsid w:val="00D04349"/>
    <w:pPr>
      <w:widowControl/>
      <w:tabs>
        <w:tab w:val="center" w:pos="4153"/>
        <w:tab w:val="right" w:pos="8306"/>
      </w:tabs>
      <w:overflowPunct/>
      <w:autoSpaceDE/>
      <w:autoSpaceDN/>
      <w:adjustRightInd/>
      <w:textAlignment w:val="auto"/>
    </w:pPr>
    <w:rPr>
      <w:rFonts w:ascii="Times" w:hAnsi="Times"/>
      <w:sz w:val="24"/>
      <w:lang w:eastAsia="es-ES_tradnl"/>
    </w:rPr>
  </w:style>
  <w:style w:type="paragraph" w:styleId="BalloonText">
    <w:name w:val="Balloon Text"/>
    <w:basedOn w:val="Normal"/>
    <w:link w:val="BalloonTextChar"/>
    <w:rsid w:val="00965085"/>
    <w:rPr>
      <w:rFonts w:ascii="Lucida Grande" w:hAnsi="Lucida Grande"/>
      <w:sz w:val="18"/>
      <w:szCs w:val="18"/>
    </w:rPr>
  </w:style>
  <w:style w:type="character" w:customStyle="1" w:styleId="BalloonTextChar">
    <w:name w:val="Balloon Text Char"/>
    <w:link w:val="BalloonText"/>
    <w:rsid w:val="00965085"/>
    <w:rPr>
      <w:rFonts w:ascii="Lucida Grande" w:hAnsi="Lucida Grande"/>
      <w:sz w:val="18"/>
      <w:szCs w:val="18"/>
      <w:lang w:val="en-GB" w:eastAsia="nl-NL"/>
    </w:rPr>
  </w:style>
  <w:style w:type="paragraph" w:styleId="BodyText2">
    <w:name w:val="Body Text 2"/>
    <w:basedOn w:val="Normal"/>
    <w:rsid w:val="0004678E"/>
    <w:pPr>
      <w:spacing w:after="120" w:line="480" w:lineRule="auto"/>
    </w:pPr>
  </w:style>
  <w:style w:type="character" w:customStyle="1" w:styleId="Heading8Char">
    <w:name w:val="Heading 8 Char"/>
    <w:link w:val="Heading8"/>
    <w:rsid w:val="000412A3"/>
    <w:rPr>
      <w:sz w:val="24"/>
      <w:lang w:val="es-ES" w:bidi="ar-SA"/>
    </w:rPr>
  </w:style>
  <w:style w:type="paragraph" w:customStyle="1" w:styleId="Kleurrijkelijst-accent11">
    <w:name w:val="Kleurrijke lijst - accent 11"/>
    <w:basedOn w:val="Normal"/>
    <w:qFormat/>
    <w:rsid w:val="000412A3"/>
    <w:pPr>
      <w:widowControl/>
      <w:overflowPunct/>
      <w:autoSpaceDE/>
      <w:autoSpaceDN/>
      <w:adjustRightInd/>
      <w:spacing w:after="200"/>
      <w:ind w:left="720"/>
      <w:contextualSpacing/>
      <w:textAlignment w:val="auto"/>
    </w:pPr>
    <w:rPr>
      <w:rFonts w:ascii="Cambria" w:eastAsia="Cambria" w:hAnsi="Cambria"/>
      <w:sz w:val="24"/>
      <w:szCs w:val="24"/>
      <w:lang w:eastAsia="en-US"/>
    </w:rPr>
  </w:style>
  <w:style w:type="paragraph" w:customStyle="1" w:styleId="Kleurrijkelijst-accent1">
    <w:name w:val="Kleurrijke lijst - accent 1"/>
    <w:basedOn w:val="Normal"/>
    <w:qFormat/>
    <w:rsid w:val="000412A3"/>
    <w:pPr>
      <w:widowControl/>
      <w:overflowPunct/>
      <w:autoSpaceDE/>
      <w:autoSpaceDN/>
      <w:adjustRightInd/>
      <w:spacing w:after="200"/>
      <w:ind w:left="720"/>
      <w:contextualSpacing/>
      <w:textAlignment w:val="auto"/>
    </w:pPr>
    <w:rPr>
      <w:rFonts w:ascii="Cambria" w:eastAsia="Cambria" w:hAnsi="Cambria"/>
      <w:sz w:val="24"/>
      <w:szCs w:val="24"/>
      <w:lang w:eastAsia="en-US"/>
    </w:rPr>
  </w:style>
  <w:style w:type="paragraph" w:styleId="Header">
    <w:name w:val="header"/>
    <w:basedOn w:val="Normal"/>
    <w:link w:val="HeaderChar"/>
    <w:rsid w:val="00464703"/>
    <w:pPr>
      <w:tabs>
        <w:tab w:val="center" w:pos="4153"/>
        <w:tab w:val="right" w:pos="8306"/>
      </w:tabs>
    </w:pPr>
  </w:style>
  <w:style w:type="character" w:customStyle="1" w:styleId="HeaderChar">
    <w:name w:val="Header Char"/>
    <w:link w:val="Header"/>
    <w:rsid w:val="00464703"/>
    <w:rPr>
      <w:rFonts w:ascii="Times Roman" w:hAnsi="Times Roman"/>
      <w:sz w:val="22"/>
      <w:lang w:val="en-GB" w:eastAsia="nl-NL" w:bidi="ar-SA"/>
    </w:rPr>
  </w:style>
  <w:style w:type="character" w:styleId="CommentReference">
    <w:name w:val="annotation reference"/>
    <w:rsid w:val="00464703"/>
    <w:rPr>
      <w:sz w:val="16"/>
      <w:szCs w:val="16"/>
    </w:rPr>
  </w:style>
  <w:style w:type="paragraph" w:styleId="CommentText">
    <w:name w:val="annotation text"/>
    <w:basedOn w:val="Normal"/>
    <w:link w:val="CommentTextChar"/>
    <w:rsid w:val="00464703"/>
    <w:rPr>
      <w:sz w:val="20"/>
    </w:rPr>
  </w:style>
  <w:style w:type="character" w:customStyle="1" w:styleId="CommentTextChar">
    <w:name w:val="Comment Text Char"/>
    <w:link w:val="CommentText"/>
    <w:rsid w:val="00464703"/>
    <w:rPr>
      <w:rFonts w:ascii="Times Roman" w:hAnsi="Times Roman"/>
      <w:lang w:val="en-GB" w:eastAsia="nl-NL" w:bidi="ar-SA"/>
    </w:rPr>
  </w:style>
  <w:style w:type="paragraph" w:styleId="CommentSubject">
    <w:name w:val="annotation subject"/>
    <w:basedOn w:val="CommentText"/>
    <w:next w:val="CommentText"/>
    <w:link w:val="CommentSubjectChar"/>
    <w:rsid w:val="00464703"/>
    <w:rPr>
      <w:b/>
      <w:bCs/>
    </w:rPr>
  </w:style>
  <w:style w:type="character" w:customStyle="1" w:styleId="CommentSubjectChar">
    <w:name w:val="Comment Subject Char"/>
    <w:link w:val="CommentSubject"/>
    <w:rsid w:val="00464703"/>
    <w:rPr>
      <w:rFonts w:ascii="Times Roman" w:hAnsi="Times Roman"/>
      <w:b/>
      <w:bCs/>
      <w:lang w:val="en-GB" w:eastAsia="nl-NL" w:bidi="ar-SA"/>
    </w:rPr>
  </w:style>
  <w:style w:type="paragraph" w:styleId="Revision">
    <w:name w:val="Revision"/>
    <w:hidden/>
    <w:uiPriority w:val="99"/>
    <w:semiHidden/>
    <w:rsid w:val="00464703"/>
    <w:rPr>
      <w:rFonts w:ascii="Times Roman" w:hAnsi="Times Roman"/>
      <w:sz w:val="22"/>
      <w:lang w:val="en-GB" w:eastAsia="nl-NL" w:bidi="ar-SA"/>
    </w:rPr>
  </w:style>
  <w:style w:type="paragraph" w:customStyle="1" w:styleId="title1">
    <w:name w:val="title1"/>
    <w:basedOn w:val="Normal"/>
    <w:rsid w:val="007B1A04"/>
    <w:pPr>
      <w:widowControl/>
      <w:overflowPunct/>
      <w:autoSpaceDE/>
      <w:autoSpaceDN/>
      <w:adjustRightInd/>
      <w:textAlignment w:val="auto"/>
    </w:pPr>
    <w:rPr>
      <w:rFonts w:ascii="Times New Roman" w:hAnsi="Times New Roman"/>
      <w:sz w:val="27"/>
      <w:szCs w:val="27"/>
      <w:lang w:val="en-US" w:eastAsia="en-US" w:bidi="he-IL"/>
    </w:rPr>
  </w:style>
  <w:style w:type="paragraph" w:customStyle="1" w:styleId="desc2">
    <w:name w:val="desc2"/>
    <w:basedOn w:val="Normal"/>
    <w:rsid w:val="007B1A04"/>
    <w:pPr>
      <w:widowControl/>
      <w:overflowPunct/>
      <w:autoSpaceDE/>
      <w:autoSpaceDN/>
      <w:adjustRightInd/>
      <w:textAlignment w:val="auto"/>
    </w:pPr>
    <w:rPr>
      <w:rFonts w:ascii="Times New Roman" w:hAnsi="Times New Roman"/>
      <w:sz w:val="26"/>
      <w:szCs w:val="26"/>
      <w:lang w:val="en-US" w:eastAsia="en-US" w:bidi="he-IL"/>
    </w:rPr>
  </w:style>
  <w:style w:type="paragraph" w:customStyle="1" w:styleId="details1">
    <w:name w:val="details1"/>
    <w:basedOn w:val="Normal"/>
    <w:rsid w:val="007B1A04"/>
    <w:pPr>
      <w:widowControl/>
      <w:overflowPunct/>
      <w:autoSpaceDE/>
      <w:autoSpaceDN/>
      <w:adjustRightInd/>
      <w:textAlignment w:val="auto"/>
    </w:pPr>
    <w:rPr>
      <w:rFonts w:ascii="Times New Roman" w:hAnsi="Times New Roman"/>
      <w:szCs w:val="22"/>
      <w:lang w:val="en-US" w:eastAsia="en-US" w:bidi="he-IL"/>
    </w:rPr>
  </w:style>
  <w:style w:type="character" w:customStyle="1" w:styleId="jrnl">
    <w:name w:val="jrnl"/>
    <w:rsid w:val="007B1A04"/>
  </w:style>
  <w:style w:type="character" w:styleId="SubtleEmphasis">
    <w:name w:val="Subtle Emphasis"/>
    <w:basedOn w:val="DefaultParagraphFont"/>
    <w:uiPriority w:val="19"/>
    <w:qFormat/>
    <w:rsid w:val="000412A3"/>
    <w:rPr>
      <w:i/>
      <w:iCs/>
      <w:color w:val="808080" w:themeColor="text1" w:themeTint="7F"/>
    </w:rPr>
  </w:style>
  <w:style w:type="paragraph" w:styleId="ListParagraph">
    <w:name w:val="List Paragraph"/>
    <w:basedOn w:val="Normal"/>
    <w:uiPriority w:val="34"/>
    <w:qFormat/>
    <w:rsid w:val="00A17CA9"/>
    <w:pPr>
      <w:ind w:left="720"/>
      <w:contextualSpacing/>
    </w:pPr>
  </w:style>
  <w:style w:type="paragraph" w:customStyle="1" w:styleId="m-8035085801866052559msolistparagraph">
    <w:name w:val="m_-8035085801866052559msolistparagraph"/>
    <w:basedOn w:val="Normal"/>
    <w:rsid w:val="00483326"/>
    <w:pPr>
      <w:widowControl/>
      <w:overflowPunct/>
      <w:autoSpaceDE/>
      <w:autoSpaceDN/>
      <w:adjustRightInd/>
      <w:spacing w:before="100" w:beforeAutospacing="1" w:after="100" w:afterAutospacing="1"/>
      <w:textAlignment w:val="auto"/>
    </w:pPr>
    <w:rPr>
      <w:rFonts w:ascii="Calibri" w:eastAsia="Aptos"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5781">
      <w:bodyDiv w:val="1"/>
      <w:marLeft w:val="0"/>
      <w:marRight w:val="0"/>
      <w:marTop w:val="0"/>
      <w:marBottom w:val="0"/>
      <w:divBdr>
        <w:top w:val="none" w:sz="0" w:space="0" w:color="auto"/>
        <w:left w:val="none" w:sz="0" w:space="0" w:color="auto"/>
        <w:bottom w:val="none" w:sz="0" w:space="0" w:color="auto"/>
        <w:right w:val="none" w:sz="0" w:space="0" w:color="auto"/>
      </w:divBdr>
      <w:divsChild>
        <w:div w:id="381830520">
          <w:marLeft w:val="0"/>
          <w:marRight w:val="1"/>
          <w:marTop w:val="0"/>
          <w:marBottom w:val="0"/>
          <w:divBdr>
            <w:top w:val="none" w:sz="0" w:space="0" w:color="auto"/>
            <w:left w:val="none" w:sz="0" w:space="0" w:color="auto"/>
            <w:bottom w:val="none" w:sz="0" w:space="0" w:color="auto"/>
            <w:right w:val="none" w:sz="0" w:space="0" w:color="auto"/>
          </w:divBdr>
          <w:divsChild>
            <w:div w:id="557479808">
              <w:marLeft w:val="0"/>
              <w:marRight w:val="0"/>
              <w:marTop w:val="0"/>
              <w:marBottom w:val="0"/>
              <w:divBdr>
                <w:top w:val="none" w:sz="0" w:space="0" w:color="auto"/>
                <w:left w:val="none" w:sz="0" w:space="0" w:color="auto"/>
                <w:bottom w:val="none" w:sz="0" w:space="0" w:color="auto"/>
                <w:right w:val="none" w:sz="0" w:space="0" w:color="auto"/>
              </w:divBdr>
              <w:divsChild>
                <w:div w:id="1300960572">
                  <w:marLeft w:val="0"/>
                  <w:marRight w:val="1"/>
                  <w:marTop w:val="0"/>
                  <w:marBottom w:val="0"/>
                  <w:divBdr>
                    <w:top w:val="none" w:sz="0" w:space="0" w:color="auto"/>
                    <w:left w:val="none" w:sz="0" w:space="0" w:color="auto"/>
                    <w:bottom w:val="none" w:sz="0" w:space="0" w:color="auto"/>
                    <w:right w:val="none" w:sz="0" w:space="0" w:color="auto"/>
                  </w:divBdr>
                  <w:divsChild>
                    <w:div w:id="742600936">
                      <w:marLeft w:val="0"/>
                      <w:marRight w:val="0"/>
                      <w:marTop w:val="0"/>
                      <w:marBottom w:val="0"/>
                      <w:divBdr>
                        <w:top w:val="none" w:sz="0" w:space="0" w:color="auto"/>
                        <w:left w:val="none" w:sz="0" w:space="0" w:color="auto"/>
                        <w:bottom w:val="none" w:sz="0" w:space="0" w:color="auto"/>
                        <w:right w:val="none" w:sz="0" w:space="0" w:color="auto"/>
                      </w:divBdr>
                      <w:divsChild>
                        <w:div w:id="425274669">
                          <w:marLeft w:val="0"/>
                          <w:marRight w:val="0"/>
                          <w:marTop w:val="0"/>
                          <w:marBottom w:val="0"/>
                          <w:divBdr>
                            <w:top w:val="none" w:sz="0" w:space="0" w:color="auto"/>
                            <w:left w:val="none" w:sz="0" w:space="0" w:color="auto"/>
                            <w:bottom w:val="none" w:sz="0" w:space="0" w:color="auto"/>
                            <w:right w:val="none" w:sz="0" w:space="0" w:color="auto"/>
                          </w:divBdr>
                          <w:divsChild>
                            <w:div w:id="1435053353">
                              <w:marLeft w:val="0"/>
                              <w:marRight w:val="0"/>
                              <w:marTop w:val="120"/>
                              <w:marBottom w:val="360"/>
                              <w:divBdr>
                                <w:top w:val="none" w:sz="0" w:space="0" w:color="auto"/>
                                <w:left w:val="none" w:sz="0" w:space="0" w:color="auto"/>
                                <w:bottom w:val="none" w:sz="0" w:space="0" w:color="auto"/>
                                <w:right w:val="none" w:sz="0" w:space="0" w:color="auto"/>
                              </w:divBdr>
                              <w:divsChild>
                                <w:div w:id="2009284067">
                                  <w:marLeft w:val="420"/>
                                  <w:marRight w:val="0"/>
                                  <w:marTop w:val="0"/>
                                  <w:marBottom w:val="0"/>
                                  <w:divBdr>
                                    <w:top w:val="none" w:sz="0" w:space="0" w:color="auto"/>
                                    <w:left w:val="none" w:sz="0" w:space="0" w:color="auto"/>
                                    <w:bottom w:val="none" w:sz="0" w:space="0" w:color="auto"/>
                                    <w:right w:val="none" w:sz="0" w:space="0" w:color="auto"/>
                                  </w:divBdr>
                                  <w:divsChild>
                                    <w:div w:id="13614756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D3E1-EA54-4D6D-B40C-A4A556D3033C}">
  <ds:schemaRefs>
    <ds:schemaRef ds:uri="http://schemas.openxmlformats.org/officeDocument/2006/bibliography"/>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6650</Words>
  <Characters>37907</Characters>
  <Application>Microsoft Office Word</Application>
  <DocSecurity>0</DocSecurity>
  <Lines>315</Lines>
  <Paragraphs>88</Paragraphs>
  <ScaleCrop>false</ScaleCrop>
  <HeadingPairs>
    <vt:vector size="6" baseType="variant">
      <vt:variant>
        <vt:lpstr>שם</vt:lpstr>
      </vt:variant>
      <vt:variant>
        <vt:i4>1</vt:i4>
      </vt:variant>
      <vt:variant>
        <vt:lpstr>Title</vt:lpstr>
      </vt:variant>
      <vt:variant>
        <vt:i4>1</vt:i4>
      </vt:variant>
      <vt:variant>
        <vt:lpstr>Titel</vt:lpstr>
      </vt:variant>
      <vt:variant>
        <vt:i4>1</vt:i4>
      </vt:variant>
    </vt:vector>
  </HeadingPairs>
  <TitlesOfParts>
    <vt:vector size="3" baseType="lpstr">
      <vt:lpstr>QUALITY STANDARDS FOR</vt:lpstr>
      <vt:lpstr>QUALITY STANDARDS FOR</vt:lpstr>
      <vt:lpstr>QUALITY STANDARDS FOR</vt:lpstr>
    </vt:vector>
  </TitlesOfParts>
  <Company>ACTA</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FOR</dc:title>
  <dc:creator>uvelden</dc:creator>
  <cp:lastModifiedBy>Nikolaos Donos</cp:lastModifiedBy>
  <cp:revision>2</cp:revision>
  <cp:lastPrinted>2022-10-01T08:30:00Z</cp:lastPrinted>
  <dcterms:created xsi:type="dcterms:W3CDTF">2025-12-01T11:48:00Z</dcterms:created>
  <dcterms:modified xsi:type="dcterms:W3CDTF">2025-12-01T11:48:00Z</dcterms:modified>
</cp:coreProperties>
</file>