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suppressAutoHyphens w:val="1"/>
        <w:jc w:val="both"/>
        <w:rPr>
          <w:rFonts w:ascii="Arial" w:hAnsi="Arial"/>
        </w:rPr>
      </w:pPr>
      <w:r>
        <w:rPr>
          <w:rFonts w:ascii="Arial" w:hAnsi="Arial"/>
        </w:rPr>
        <w:drawing xmlns:a="http://schemas.openxmlformats.org/drawingml/2006/main">
          <wp:anchor distT="0" distB="0" distL="0" distR="0" simplePos="0" relativeHeight="251659264" behindDoc="0" locked="0" layoutInCell="1" allowOverlap="1">
            <wp:simplePos x="0" y="0"/>
            <wp:positionH relativeFrom="page">
              <wp:posOffset>2533743</wp:posOffset>
            </wp:positionH>
            <wp:positionV relativeFrom="page">
              <wp:posOffset>103929</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suppressAutoHyphens w:val="1"/>
        <w:jc w:val="both"/>
        <w:rPr>
          <w:rFonts w:ascii="Arial" w:hAnsi="Arial"/>
        </w:rPr>
      </w:pPr>
    </w:p>
    <w:p>
      <w:pPr>
        <w:pStyle w:val="Cuerpo A"/>
        <w:suppressAutoHyphens w:val="1"/>
        <w:jc w:val="both"/>
        <w:rPr>
          <w:rFonts w:ascii="Arial" w:hAnsi="Arial"/>
          <w:sz w:val="14"/>
          <w:szCs w:val="14"/>
        </w:rPr>
      </w:pPr>
    </w:p>
    <w:p>
      <w:pPr>
        <w:pStyle w:val="heading 4"/>
        <w:keepNext w:val="0"/>
        <w:tabs>
          <w:tab w:val="left" w:pos="5954"/>
        </w:tabs>
        <w:suppressAutoHyphens w:val="1"/>
        <w:spacing w:line="360" w:lineRule="auto"/>
        <w:jc w:val="right"/>
        <w:rPr>
          <w:rStyle w:val="Ninguno"/>
          <w:sz w:val="26"/>
          <w:szCs w:val="26"/>
          <w:lang w:val="en-US"/>
        </w:rPr>
      </w:pPr>
      <w:r>
        <w:rPr>
          <w:rStyle w:val="Ninguno"/>
          <w:sz w:val="26"/>
          <w:szCs w:val="26"/>
          <w:rtl w:val="0"/>
          <w:lang w:val="es-ES_tradnl"/>
        </w:rPr>
        <w:t>FOR IMMEDIATE RELEASE</w:t>
      </w:r>
    </w:p>
    <w:p>
      <w:pPr>
        <w:pStyle w:val="Cuerpo A"/>
        <w:rPr>
          <w:sz w:val="34"/>
          <w:szCs w:val="34"/>
        </w:rPr>
      </w:pPr>
    </w:p>
    <w:p>
      <w:pPr>
        <w:pStyle w:val="Cuerpo A"/>
        <w:suppressAutoHyphens w:val="1"/>
        <w:jc w:val="center"/>
        <w:rPr>
          <w:rFonts w:ascii="Arial" w:cs="Arial" w:hAnsi="Arial" w:eastAsia="Arial"/>
          <w:b w:val="1"/>
          <w:bCs w:val="1"/>
          <w:sz w:val="28"/>
          <w:szCs w:val="28"/>
        </w:rPr>
      </w:pPr>
      <w:r>
        <w:rPr>
          <w:rFonts w:ascii="Arial" w:hAnsi="Arial"/>
          <w:b w:val="1"/>
          <w:bCs w:val="1"/>
          <w:sz w:val="28"/>
          <w:szCs w:val="28"/>
          <w:rtl w:val="0"/>
          <w:lang w:val="es-ES_tradnl"/>
        </w:rPr>
        <w:t>EuroPerio10 congress</w:t>
      </w:r>
    </w:p>
    <w:p>
      <w:pPr>
        <w:pStyle w:val="Normal (Web)"/>
        <w:suppressAutoHyphens w:val="1"/>
        <w:spacing w:after="240"/>
        <w:jc w:val="center"/>
        <w:rPr>
          <w:rStyle w:val="Ninguno"/>
          <w:rFonts w:ascii="Arial" w:cs="Arial" w:hAnsi="Arial" w:eastAsia="Arial"/>
          <w:b w:val="1"/>
          <w:bCs w:val="1"/>
          <w:sz w:val="50"/>
          <w:szCs w:val="50"/>
        </w:rPr>
      </w:pPr>
      <w:r>
        <w:rPr>
          <w:rStyle w:val="Ninguno"/>
          <w:rFonts w:ascii="Arial" w:hAnsi="Arial"/>
          <w:b w:val="1"/>
          <w:bCs w:val="1"/>
          <w:sz w:val="50"/>
          <w:szCs w:val="50"/>
          <w:rtl w:val="0"/>
          <w:lang w:val="en-US"/>
        </w:rPr>
        <w:t>Tongue and lip piercings may damage teeth and gums</w:t>
      </w:r>
    </w:p>
    <w:p>
      <w:pPr>
        <w:pStyle w:val="Normal (Web)"/>
        <w:suppressAutoHyphens w:val="1"/>
        <w:spacing w:after="240"/>
        <w:jc w:val="both"/>
        <w:rPr>
          <w:rFonts w:ascii="Arial" w:cs="Arial" w:hAnsi="Arial" w:eastAsia="Arial"/>
          <w:b w:val="1"/>
          <w:bCs w:val="1"/>
          <w:sz w:val="50"/>
          <w:szCs w:val="50"/>
        </w:rPr>
      </w:pPr>
    </w:p>
    <w:p>
      <w:pPr>
        <w:pStyle w:val="Cuerpo 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Style w:val="Ninguno"/>
          <w:rFonts w:ascii="Arial" w:hAnsi="Arial"/>
          <w:b w:val="1"/>
          <w:bCs w:val="1"/>
          <w:rtl w:val="0"/>
          <w:lang w:val="es-ES_tradnl"/>
        </w:rPr>
        <w:t>Copenhagen</w:t>
      </w:r>
      <w:r>
        <w:rPr>
          <w:rStyle w:val="Ninguno"/>
          <w:rFonts w:ascii="Arial" w:hAnsi="Arial"/>
          <w:b w:val="1"/>
          <w:bCs w:val="1"/>
          <w:rtl w:val="0"/>
          <w:lang w:val="en-US"/>
        </w:rPr>
        <w:t xml:space="preserve">, </w:t>
      </w:r>
      <w:r>
        <w:rPr>
          <w:rStyle w:val="Ninguno"/>
          <w:rFonts w:ascii="Arial" w:hAnsi="Arial"/>
          <w:b w:val="1"/>
          <w:bCs w:val="1"/>
          <w:rtl w:val="0"/>
          <w:lang w:val="es-ES_tradnl"/>
        </w:rPr>
        <w:t>16</w:t>
      </w:r>
      <w:r>
        <w:rPr>
          <w:rStyle w:val="Ninguno"/>
          <w:rFonts w:ascii="Arial" w:hAnsi="Arial"/>
          <w:b w:val="1"/>
          <w:bCs w:val="1"/>
          <w:rtl w:val="0"/>
          <w:lang w:val="en-US"/>
        </w:rPr>
        <w:t xml:space="preserve"> </w:t>
      </w:r>
      <w:r>
        <w:rPr>
          <w:rStyle w:val="Ninguno"/>
          <w:rFonts w:ascii="Arial" w:hAnsi="Arial"/>
          <w:b w:val="1"/>
          <w:bCs w:val="1"/>
          <w:rtl w:val="0"/>
          <w:lang w:val="es-ES_tradnl"/>
        </w:rPr>
        <w:t>June</w:t>
      </w:r>
      <w:r>
        <w:rPr>
          <w:rStyle w:val="Ninguno"/>
          <w:rFonts w:ascii="Arial" w:hAnsi="Arial"/>
          <w:b w:val="1"/>
          <w:bCs w:val="1"/>
          <w:rtl w:val="0"/>
          <w:lang w:val="en-US"/>
        </w:rPr>
        <w:t xml:space="preserve"> 2022</w:t>
      </w:r>
      <w:r>
        <w:rPr>
          <w:rFonts w:ascii="Arial" w:hAnsi="Arial"/>
          <w:rtl w:val="0"/>
          <w:lang w:val="en-US"/>
        </w:rPr>
        <w:t>. Oral piercings should be removed to save teeth and gums, urged dental professionals displaying an e-poster at EuroPerio10, the world</w:t>
      </w:r>
      <w:r>
        <w:rPr>
          <w:rFonts w:ascii="Arial" w:hAnsi="Arial" w:hint="default"/>
          <w:rtl w:val="0"/>
          <w:lang w:val="en-US"/>
        </w:rPr>
        <w:t>’</w:t>
      </w:r>
      <w:r>
        <w:rPr>
          <w:rFonts w:ascii="Arial" w:hAnsi="Arial"/>
          <w:rtl w:val="0"/>
          <w:lang w:val="en-US"/>
        </w:rPr>
        <w:t>s leading congress in periodontology and implant dentistry organised by the European Federation of Periodontology (EFP) (1).</w:t>
      </w:r>
    </w:p>
    <w:p>
      <w:pPr>
        <w:pStyle w:val="Cuerpo"/>
        <w:suppressAutoHyphens w:val="1"/>
        <w:jc w:val="both"/>
        <w:rPr>
          <w:rFonts w:ascii="Arial" w:cs="Arial" w:hAnsi="Arial" w:eastAsia="Arial"/>
        </w:rPr>
      </w:pPr>
    </w:p>
    <w:p>
      <w:pPr>
        <w:pStyle w:val="Cuerpo"/>
        <w:suppressAutoHyphens w:val="1"/>
        <w:jc w:val="both"/>
        <w:rPr>
          <w:rFonts w:ascii="Arial" w:cs="Arial" w:hAnsi="Arial" w:eastAsia="Arial"/>
        </w:rPr>
      </w:pPr>
      <w:r>
        <w:rPr>
          <w:rFonts w:ascii="Arial" w:hAnsi="Arial" w:hint="default"/>
          <w:rtl w:val="1"/>
          <w:lang w:val="ar-SA" w:bidi="ar-SA"/>
        </w:rPr>
        <w:t>“</w:t>
      </w:r>
      <w:r>
        <w:rPr>
          <w:rFonts w:ascii="Arial" w:hAnsi="Arial"/>
          <w:rtl w:val="0"/>
          <w:lang w:val="en-US"/>
        </w:rPr>
        <w:t>Our study found that many people with oral piercings had deep pockets and gaps around their teeth, and receding and bleeding gums,</w:t>
      </w:r>
      <w:r>
        <w:rPr>
          <w:rFonts w:ascii="Arial" w:hAnsi="Arial" w:hint="default"/>
          <w:rtl w:val="0"/>
        </w:rPr>
        <w:t xml:space="preserve">” </w:t>
      </w:r>
      <w:r>
        <w:rPr>
          <w:rFonts w:ascii="Arial" w:hAnsi="Arial"/>
          <w:rtl w:val="0"/>
          <w:lang w:val="en-US"/>
        </w:rPr>
        <w:t xml:space="preserve">said study author Professor Clemens Walter of University Medicine Greifswald, Germany. </w:t>
      </w:r>
      <w:r>
        <w:rPr>
          <w:rFonts w:ascii="Arial" w:hAnsi="Arial" w:hint="default"/>
          <w:rtl w:val="1"/>
          <w:lang w:val="ar-SA" w:bidi="ar-SA"/>
        </w:rPr>
        <w:t>“</w:t>
      </w:r>
      <w:r>
        <w:rPr>
          <w:rFonts w:ascii="Arial" w:hAnsi="Arial"/>
          <w:rtl w:val="0"/>
          <w:lang w:val="en-US"/>
        </w:rPr>
        <w:t>These are all signs of periodontitis, also called gum disease, which can lead to tooth loss. People with tongue and lip piercings should remove them to protect their teeth and gums from further damage.</w:t>
      </w:r>
      <w:r>
        <w:rPr>
          <w:rFonts w:ascii="Arial" w:hAnsi="Arial" w:hint="default"/>
          <w:rtl w:val="0"/>
        </w:rPr>
        <w:t>”</w:t>
      </w:r>
    </w:p>
    <w:p>
      <w:pPr>
        <w:pStyle w:val="Cuerpo"/>
        <w:suppressAutoHyphens w:val="1"/>
        <w:jc w:val="both"/>
        <w:rPr>
          <w:rFonts w:ascii="Arial" w:cs="Arial" w:hAnsi="Arial" w:eastAsia="Arial"/>
        </w:rPr>
      </w:pPr>
    </w:p>
    <w:p>
      <w:pPr>
        <w:pStyle w:val="Cuerpo"/>
        <w:suppressAutoHyphens w:val="1"/>
        <w:jc w:val="both"/>
        <w:rPr>
          <w:rStyle w:val="Ninguno"/>
          <w:rFonts w:ascii="Arial" w:cs="Arial" w:hAnsi="Arial" w:eastAsia="Arial"/>
          <w:outline w:val="0"/>
          <w:color w:val="212121"/>
          <w:u w:color="212121"/>
          <w:shd w:val="clear" w:color="auto" w:fill="ffffff"/>
          <w14:textFill>
            <w14:solidFill>
              <w14:srgbClr w14:val="212121"/>
            </w14:solidFill>
          </w14:textFill>
        </w:rPr>
      </w:pPr>
      <w:r>
        <w:rPr>
          <w:rFonts w:ascii="Arial" w:hAnsi="Arial"/>
          <w:rtl w:val="0"/>
          <w:lang w:val="en-US"/>
        </w:rPr>
        <w:t xml:space="preserve">It is estimated that approximately 5% of young adults have oral piercings with the tongue being the most common site (2). </w:t>
      </w:r>
      <w:r>
        <w:rPr>
          <w:rStyle w:val="Ninguno"/>
          <w:rFonts w:ascii="Arial" w:hAnsi="Arial"/>
          <w:outline w:val="0"/>
          <w:color w:val="212121"/>
          <w:u w:color="212121"/>
          <w:shd w:val="clear" w:color="auto" w:fill="ffffff"/>
          <w:rtl w:val="0"/>
          <w:lang w:val="en-US"/>
          <w14:textFill>
            <w14:solidFill>
              <w14:srgbClr w14:val="212121"/>
            </w14:solidFill>
          </w14:textFill>
        </w:rPr>
        <w:t>Women are around four times more likely to have an oral piercing than men.</w:t>
      </w:r>
    </w:p>
    <w:p>
      <w:pPr>
        <w:pStyle w:val="Cuerpo"/>
        <w:suppressAutoHyphens w:val="1"/>
        <w:jc w:val="both"/>
        <w:rPr>
          <w:rFonts w:ascii="Arial" w:cs="Arial" w:hAnsi="Arial" w:eastAsia="Arial"/>
          <w:outline w:val="0"/>
          <w:color w:val="212121"/>
          <w:u w:color="212121"/>
          <w:shd w:val="clear" w:color="auto" w:fill="ffffff"/>
          <w14:textFill>
            <w14:solidFill>
              <w14:srgbClr w14:val="212121"/>
            </w14:solidFill>
          </w14:textFill>
        </w:rPr>
      </w:pPr>
    </w:p>
    <w:p>
      <w:pPr>
        <w:pStyle w:val="Cuerpo"/>
        <w:suppressAutoHyphens w:val="1"/>
        <w:jc w:val="both"/>
        <w:rPr>
          <w:rStyle w:val="Ninguno"/>
          <w:rFonts w:ascii="Arial" w:cs="Arial" w:hAnsi="Arial" w:eastAsia="Arial"/>
          <w:outline w:val="0"/>
          <w:color w:val="333333"/>
          <w:u w:color="333333"/>
          <w14:textFill>
            <w14:solidFill>
              <w14:srgbClr w14:val="333333"/>
            </w14:solidFill>
          </w14:textFill>
        </w:rPr>
      </w:pPr>
      <w:r>
        <w:rPr>
          <w:rStyle w:val="Ninguno"/>
          <w:rFonts w:ascii="Arial" w:hAnsi="Arial"/>
          <w:outline w:val="0"/>
          <w:color w:val="212121"/>
          <w:u w:color="212121"/>
          <w:shd w:val="clear" w:color="auto" w:fill="ffffff"/>
          <w:rtl w:val="0"/>
          <w:lang w:val="en-US"/>
          <w14:textFill>
            <w14:solidFill>
              <w14:srgbClr w14:val="212121"/>
            </w14:solidFill>
          </w14:textFill>
        </w:rPr>
        <w:t xml:space="preserve">This </w:t>
      </w:r>
      <w:r>
        <w:rPr>
          <w:rStyle w:val="Ninguno"/>
          <w:rFonts w:ascii="Arial" w:hAnsi="Arial"/>
          <w:outline w:val="0"/>
          <w:color w:val="202429"/>
          <w:u w:color="202429"/>
          <w:rtl w:val="0"/>
          <w:lang w:val="en-US"/>
          <w14:textFill>
            <w14:solidFill>
              <w14:srgbClr w14:val="202429"/>
            </w14:solidFill>
          </w14:textFill>
        </w:rPr>
        <w:t>systematic review collected the best available evidence</w:t>
      </w:r>
      <w:r>
        <w:rPr>
          <w:rStyle w:val="Ninguno"/>
          <w:rFonts w:ascii="Arial" w:hAnsi="Arial"/>
          <w:outline w:val="0"/>
          <w:color w:val="212121"/>
          <w:u w:color="212121"/>
          <w:shd w:val="clear" w:color="auto" w:fill="ffffff"/>
          <w:rtl w:val="0"/>
          <w:lang w:val="en-US"/>
          <w14:textFill>
            <w14:solidFill>
              <w14:srgbClr w14:val="212121"/>
            </w14:solidFill>
          </w14:textFill>
        </w:rPr>
        <w:t xml:space="preserve"> on piercings and oral health. The analysis included </w:t>
      </w:r>
      <w:r>
        <w:rPr>
          <w:rStyle w:val="Ninguno"/>
          <w:rFonts w:ascii="Arial" w:hAnsi="Arial"/>
          <w:outline w:val="0"/>
          <w:color w:val="333333"/>
          <w:u w:color="333333"/>
          <w:rtl w:val="0"/>
          <w:lang w:val="en-US"/>
          <w14:textFill>
            <w14:solidFill>
              <w14:srgbClr w14:val="333333"/>
            </w14:solidFill>
          </w14:textFill>
        </w:rPr>
        <w:t xml:space="preserve">eight studies </w:t>
      </w:r>
      <w:r>
        <w:rPr>
          <w:rStyle w:val="Ninguno"/>
          <w:rFonts w:ascii="Arial" w:hAnsi="Arial"/>
          <w:outline w:val="0"/>
          <w:color w:val="202429"/>
          <w:u w:color="202429"/>
          <w:rtl w:val="0"/>
          <w:lang w:val="en-US"/>
          <w14:textFill>
            <w14:solidFill>
              <w14:srgbClr w14:val="202429"/>
            </w14:solidFill>
          </w14:textFill>
        </w:rPr>
        <w:t xml:space="preserve">with 408 participants who had a total of 236 lip piercings and 236 tongue piercings. </w:t>
      </w:r>
      <w:r>
        <w:rPr>
          <w:rStyle w:val="Ninguno"/>
          <w:rFonts w:ascii="Arial" w:hAnsi="Arial"/>
          <w:outline w:val="0"/>
          <w:color w:val="333333"/>
          <w:u w:color="333333"/>
          <w:rtl w:val="0"/>
          <w:lang w:val="en-US"/>
          <w14:textFill>
            <w14:solidFill>
              <w14:srgbClr w14:val="333333"/>
            </w14:solidFill>
          </w14:textFill>
        </w:rPr>
        <w:t>Every fifth patient had piercings in more than one oral site. Wearing duration varied from one month to 19 years and most jewellery was metal.</w:t>
      </w:r>
    </w:p>
    <w:p>
      <w:pPr>
        <w:pStyle w:val="Cuerpo"/>
        <w:suppressAutoHyphens w:val="1"/>
        <w:jc w:val="both"/>
        <w:rPr>
          <w:rFonts w:ascii="Arial" w:cs="Arial" w:hAnsi="Arial" w:eastAsia="Arial"/>
          <w:outline w:val="0"/>
          <w:color w:val="202429"/>
          <w:u w:color="202429"/>
          <w14:textFill>
            <w14:solidFill>
              <w14:srgbClr w14:val="202429"/>
            </w14:solidFill>
          </w14:textFill>
        </w:rPr>
      </w:pPr>
    </w:p>
    <w:p>
      <w:pPr>
        <w:pStyle w:val="Cuerpo"/>
        <w:suppressAutoHyphens w:val="1"/>
        <w:jc w:val="both"/>
        <w:rPr>
          <w:rStyle w:val="Ninguno"/>
          <w:rFonts w:ascii="Arial" w:cs="Arial" w:hAnsi="Arial" w:eastAsia="Arial"/>
          <w:outline w:val="0"/>
          <w:color w:val="202429"/>
          <w:u w:color="202429"/>
          <w14:textFill>
            <w14:solidFill>
              <w14:srgbClr w14:val="202429"/>
            </w14:solidFill>
          </w14:textFill>
        </w:rPr>
      </w:pPr>
      <w:r>
        <w:rPr>
          <w:rStyle w:val="Ninguno"/>
          <w:rFonts w:ascii="Arial" w:hAnsi="Arial"/>
          <w:outline w:val="0"/>
          <w:color w:val="202429"/>
          <w:u w:color="202429"/>
          <w:rtl w:val="0"/>
          <w:lang w:val="en-US"/>
          <w14:textFill>
            <w14:solidFill>
              <w14:srgbClr w14:val="202429"/>
            </w14:solidFill>
          </w14:textFill>
        </w:rPr>
        <w:t>The studies compared teeth and gums next to the piercing with teeth and gums elsewhere in the mouth. Regarding tongue piercings, three in five studies found deeper pockets around teeth next to the piercing while three in four studies observed wider gaps. All four studies that examined patients for receding gums found this problem in those with tongue piercings while two in three studies found bleeding gums. As for lip piercings, the main finding was receding gums, which was observed in three out of four studies.</w:t>
      </w:r>
    </w:p>
    <w:p>
      <w:pPr>
        <w:pStyle w:val="Cuerpo"/>
        <w:suppressAutoHyphens w:val="1"/>
        <w:jc w:val="both"/>
        <w:rPr>
          <w:rFonts w:ascii="Arial" w:cs="Arial" w:hAnsi="Arial" w:eastAsia="Arial"/>
          <w:outline w:val="0"/>
          <w:color w:val="333333"/>
          <w:u w:color="333333"/>
          <w14:textFill>
            <w14:solidFill>
              <w14:srgbClr w14:val="333333"/>
            </w14:solidFill>
          </w14:textFill>
        </w:rPr>
      </w:pPr>
    </w:p>
    <w:p>
      <w:pPr>
        <w:pStyle w:val="Cuerpo"/>
        <w:suppressAutoHyphens w:val="1"/>
        <w:jc w:val="both"/>
        <w:rPr>
          <w:rStyle w:val="Ninguno"/>
          <w:rFonts w:ascii="Arial" w:cs="Arial" w:hAnsi="Arial" w:eastAsia="Arial"/>
          <w:outline w:val="0"/>
          <w:color w:val="333333"/>
          <w:u w:color="333333"/>
          <w14:textFill>
            <w14:solidFill>
              <w14:srgbClr w14:val="333333"/>
            </w14:solidFill>
          </w14:textFill>
        </w:rPr>
      </w:pPr>
      <w:r>
        <w:rPr>
          <w:rFonts w:ascii="Arial" w:hAnsi="Arial"/>
          <w:rtl w:val="0"/>
          <w:lang w:val="en-US"/>
        </w:rPr>
        <w:t xml:space="preserve">Professor Walter said: </w:t>
      </w:r>
      <w:r>
        <w:rPr>
          <w:rFonts w:ascii="Arial" w:hAnsi="Arial" w:hint="default"/>
          <w:rtl w:val="1"/>
          <w:lang w:val="ar-SA" w:bidi="ar-SA"/>
        </w:rPr>
        <w:t>“</w:t>
      </w:r>
      <w:r>
        <w:rPr>
          <w:rFonts w:ascii="Arial" w:hAnsi="Arial"/>
          <w:rtl w:val="0"/>
          <w:lang w:val="en-US"/>
        </w:rPr>
        <w:t>The findings suggest that o</w:t>
      </w:r>
      <w:r>
        <w:rPr>
          <w:rStyle w:val="Ninguno"/>
          <w:rFonts w:ascii="Arial" w:hAnsi="Arial"/>
          <w:outline w:val="0"/>
          <w:color w:val="333333"/>
          <w:u w:color="333333"/>
          <w:rtl w:val="0"/>
          <w:lang w:val="en-US"/>
          <w14:textFill>
            <w14:solidFill>
              <w14:srgbClr w14:val="333333"/>
            </w14:solidFill>
          </w14:textFill>
        </w:rPr>
        <w:t>ral piercings, especially in the tongue, negatively affect the adjacent teeth and gums.</w:t>
      </w:r>
      <w:r>
        <w:rPr>
          <w:rStyle w:val="Ninguno"/>
          <w:rFonts w:ascii="Arial" w:hAnsi="Arial" w:hint="default"/>
          <w:outline w:val="0"/>
          <w:color w:val="333333"/>
          <w:u w:color="333333"/>
          <w:rtl w:val="0"/>
          <w14:textFill>
            <w14:solidFill>
              <w14:srgbClr w14:val="333333"/>
            </w14:solidFill>
          </w14:textFill>
        </w:rPr>
        <w:t> </w:t>
      </w:r>
      <w:r>
        <w:rPr>
          <w:rStyle w:val="Ninguno"/>
          <w:rFonts w:ascii="Arial" w:hAnsi="Arial"/>
          <w:outline w:val="0"/>
          <w:color w:val="333333"/>
          <w:u w:color="333333"/>
          <w:rtl w:val="0"/>
          <w:lang w:val="en-US"/>
          <w14:textFill>
            <w14:solidFill>
              <w14:srgbClr w14:val="333333"/>
            </w14:solidFill>
          </w14:textFill>
        </w:rPr>
        <w:t>In those with tongue piercings, damage was particularly notable around the bottom two front teeth, called the mandibular incisors, which are important for biting and chewing food. The likelihood of tooth and gum damage appeared to increase with the duration of wearing a lip or tongue piercing.</w:t>
      </w:r>
      <w:r>
        <w:rPr>
          <w:rStyle w:val="Ninguno"/>
          <w:rFonts w:ascii="Arial" w:hAnsi="Arial" w:hint="default"/>
          <w:outline w:val="0"/>
          <w:color w:val="333333"/>
          <w:u w:color="333333"/>
          <w:rtl w:val="0"/>
          <w14:textFill>
            <w14:solidFill>
              <w14:srgbClr w14:val="333333"/>
            </w14:solidFill>
          </w14:textFill>
        </w:rPr>
        <w:t>”</w:t>
      </w:r>
    </w:p>
    <w:p>
      <w:pPr>
        <w:pStyle w:val="Cuerpo"/>
        <w:suppressAutoHyphens w:val="1"/>
        <w:jc w:val="both"/>
        <w:rPr>
          <w:rFonts w:ascii="Arial" w:cs="Arial" w:hAnsi="Arial" w:eastAsia="Arial"/>
          <w:outline w:val="0"/>
          <w:color w:val="333333"/>
          <w:u w:color="333333"/>
          <w14:textFill>
            <w14:solidFill>
              <w14:srgbClr w14:val="333333"/>
            </w14:solidFill>
          </w14:textFill>
        </w:rPr>
      </w:pPr>
    </w:p>
    <w:p>
      <w:pPr>
        <w:pStyle w:val="Cuerpo"/>
        <w:suppressAutoHyphens w:val="1"/>
        <w:jc w:val="both"/>
        <w:rPr>
          <w:rStyle w:val="Ninguno"/>
          <w:rFonts w:ascii="Arial" w:cs="Arial" w:hAnsi="Arial" w:eastAsia="Arial"/>
          <w:outline w:val="0"/>
          <w:color w:val="333333"/>
          <w:u w:color="333333"/>
          <w14:textFill>
            <w14:solidFill>
              <w14:srgbClr w14:val="333333"/>
            </w14:solidFill>
          </w14:textFill>
        </w:rPr>
      </w:pPr>
      <w:r>
        <w:rPr>
          <w:rStyle w:val="Ninguno"/>
          <w:rFonts w:ascii="Arial" w:hAnsi="Arial"/>
          <w:outline w:val="0"/>
          <w:color w:val="333333"/>
          <w:u w:color="333333"/>
          <w:rtl w:val="0"/>
          <w:lang w:val="en-US"/>
          <w14:textFill>
            <w14:solidFill>
              <w14:srgbClr w14:val="333333"/>
            </w14:solidFill>
          </w14:textFill>
        </w:rPr>
        <w:t xml:space="preserve">He concluded: </w:t>
      </w:r>
      <w:r>
        <w:rPr>
          <w:rStyle w:val="Ninguno"/>
          <w:rFonts w:ascii="Arial" w:hAnsi="Arial" w:hint="default"/>
          <w:outline w:val="0"/>
          <w:color w:val="333333"/>
          <w:u w:color="333333"/>
          <w:rtl w:val="1"/>
          <w:lang w:val="ar-SA" w:bidi="ar-SA"/>
          <w14:textFill>
            <w14:solidFill>
              <w14:srgbClr w14:val="333333"/>
            </w14:solidFill>
          </w14:textFill>
        </w:rPr>
        <w:t>“</w:t>
      </w:r>
      <w:r>
        <w:rPr>
          <w:rStyle w:val="Ninguno"/>
          <w:rFonts w:ascii="Arial" w:hAnsi="Arial"/>
          <w:outline w:val="0"/>
          <w:color w:val="333333"/>
          <w:u w:color="333333"/>
          <w:rtl w:val="0"/>
          <w:lang w:val="en-US"/>
          <w14:textFill>
            <w14:solidFill>
              <w14:srgbClr w14:val="333333"/>
            </w14:solidFill>
          </w14:textFill>
        </w:rPr>
        <w:t>Dentists should inform their patients about the risk of periodontal complications when wearing oral piercings, and people with these piercings should be strongly encouraged to remove them.</w:t>
      </w:r>
      <w:r>
        <w:rPr>
          <w:rStyle w:val="Ninguno"/>
          <w:rFonts w:ascii="Arial" w:hAnsi="Arial" w:hint="default"/>
          <w:outline w:val="0"/>
          <w:color w:val="333333"/>
          <w:u w:color="333333"/>
          <w:rtl w:val="0"/>
          <w14:textFill>
            <w14:solidFill>
              <w14:srgbClr w14:val="333333"/>
            </w14:solidFill>
          </w14:textFill>
        </w:rPr>
        <w:t>”</w:t>
      </w:r>
    </w:p>
    <w:p>
      <w:pPr>
        <w:pStyle w:val="Cuerpo"/>
        <w:suppressAutoHyphens w:val="1"/>
        <w:jc w:val="both"/>
        <w:rPr>
          <w:rFonts w:ascii="Arial" w:cs="Arial" w:hAnsi="Arial" w:eastAsia="Arial"/>
        </w:rPr>
      </w:pPr>
    </w:p>
    <w:p>
      <w:pPr>
        <w:pStyle w:val="Cuerpo"/>
        <w:jc w:val="both"/>
        <w:rPr>
          <w:rStyle w:val="Ninguno"/>
          <w:rFonts w:ascii="Arial" w:cs="Arial" w:hAnsi="Arial" w:eastAsia="Arial"/>
          <w14:textOutline w14:w="12700" w14:cap="flat">
            <w14:noFill/>
            <w14:miter w14:lim="400000"/>
          </w14:textOutline>
        </w:rPr>
      </w:pPr>
    </w:p>
    <w:p>
      <w:pPr>
        <w:pStyle w:val="Cuerpo A"/>
        <w:suppressAutoHyphens w:val="1"/>
        <w:jc w:val="both"/>
        <w:rPr>
          <w:rFonts w:ascii="Arial" w:cs="Arial" w:hAnsi="Arial" w:eastAsia="Arial"/>
        </w:rPr>
      </w:pPr>
    </w:p>
    <w:p>
      <w:pPr>
        <w:pStyle w:val="Cuerpo A"/>
        <w:suppressAutoHyphens w:val="1"/>
        <w:jc w:val="both"/>
        <w:rPr>
          <w:rStyle w:val="Ninguno"/>
          <w:rFonts w:ascii="Arial" w:cs="Arial" w:hAnsi="Arial" w:eastAsia="Arial"/>
          <w:sz w:val="26"/>
          <w:szCs w:val="26"/>
        </w:rPr>
      </w:pPr>
      <w:r>
        <w:rPr>
          <w:rStyle w:val="Ninguno"/>
          <w:rFonts w:ascii="Arial" w:hAnsi="Arial"/>
          <w:b w:val="1"/>
          <w:bCs w:val="1"/>
          <w:sz w:val="26"/>
          <w:szCs w:val="26"/>
          <w:rtl w:val="0"/>
          <w:lang w:val="en-US"/>
        </w:rPr>
        <w:t>EFP, global benchmark in periodontology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The European Federation of Periodontology (EFP, </w:t>
      </w:r>
      <w:r>
        <w:rPr>
          <w:rStyle w:val="Hyperlink.0"/>
          <w:rFonts w:ascii="Arial" w:cs="Arial" w:hAnsi="Arial" w:eastAsia="Arial"/>
        </w:rPr>
        <w:fldChar w:fldCharType="begin" w:fldLock="0"/>
      </w:r>
      <w:r>
        <w:rPr>
          <w:rStyle w:val="Hyperlink.0"/>
          <w:rFonts w:ascii="Arial" w:cs="Arial" w:hAnsi="Arial" w:eastAsia="Arial"/>
        </w:rPr>
        <w:instrText xml:space="preserve"> HYPERLINK "http://ww.efp.org"</w:instrText>
      </w:r>
      <w:r>
        <w:rPr>
          <w:rStyle w:val="Hyperlink.0"/>
          <w:rFonts w:ascii="Arial" w:cs="Arial" w:hAnsi="Arial" w:eastAsia="Arial"/>
        </w:rPr>
        <w:fldChar w:fldCharType="separate" w:fldLock="0"/>
      </w:r>
      <w:r>
        <w:rPr>
          <w:rStyle w:val="Hyperlink.0"/>
          <w:rFonts w:ascii="Arial" w:hAnsi="Arial"/>
          <w:rtl w:val="0"/>
          <w:lang w:val="en-US"/>
        </w:rPr>
        <w:t>ww.efp.org</w:t>
      </w:r>
      <w:r>
        <w:rPr>
          <w:rFonts w:ascii="Arial" w:cs="Arial" w:hAnsi="Arial" w:eastAsia="Arial"/>
        </w:rPr>
        <w:fldChar w:fldCharType="end" w:fldLock="0"/>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 xml:space="preserve">) is a non-profit organisation dedicated to promoting awareness of periodontal science and the importance of gum health. Its guiding vision is </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periodontal health for a better life.</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p>
    <w:p>
      <w:pPr>
        <w:pStyle w:val="Normal (Web)"/>
        <w:suppressAutoHyphens w:val="1"/>
        <w:jc w:val="both"/>
        <w:rPr>
          <w:rFonts w:ascii="Arial" w:cs="Arial" w:hAnsi="Arial" w:eastAsia="Aria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Founded in 1991, the EFP is a federation of 37 national periodontal member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drawing xmlns:a="http://schemas.openxmlformats.org/drawingml/2006/main">
          <wp:anchor distT="0" distB="0" distL="0" distR="0" simplePos="0" relativeHeight="251660288" behindDoc="0" locked="0" layoutInCell="1" allowOverlap="1">
            <wp:simplePos x="0" y="0"/>
            <wp:positionH relativeFrom="page">
              <wp:posOffset>2472784</wp:posOffset>
            </wp:positionH>
            <wp:positionV relativeFrom="page">
              <wp:posOffset>93771</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organises EuroPerio, the world</w:t>
      </w:r>
      <w:r>
        <w:rPr>
          <w:rStyle w:val="Ninguno"/>
          <w:rFonts w:ascii="Arial" w:hAnsi="Arial" w:hint="default"/>
          <w:outline w:val="0"/>
          <w:color w:val="000000"/>
          <w:rtl w:val="0"/>
          <w:lang w:val="en-US"/>
          <w14:textOutline w14:w="12700" w14:cap="flat">
            <w14:noFill/>
            <w14:miter w14:lim="400000"/>
          </w14:textOutline>
          <w14:textFill>
            <w14:solidFill>
              <w14:srgbClr w14:val="000000">
                <w14:alpha w14:val="9810"/>
              </w14:srgbClr>
            </w14:solidFill>
          </w14:textFill>
        </w:rPr>
        <w:t>’</w:t>
      </w: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p>
    <w:p>
      <w:pPr>
        <w:pStyle w:val="Normal (Web)"/>
        <w:suppressAutoHyphens w:val="1"/>
        <w:jc w:val="both"/>
        <w:rPr>
          <w:rFonts w:ascii="Arial" w:cs="Arial" w:hAnsi="Arial" w:eastAsia="Aria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n-US"/>
          <w14:textFill>
            <w14:solidFill>
              <w14:srgbClr w14:val="000000">
                <w14:alpha w14:val="9802"/>
              </w14:srgbClr>
            </w14:solidFill>
          </w14:textFill>
        </w:rPr>
        <w:t xml:space="preserve">, a monthly digest of research, and the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 which features experts' views and debates.</w:t>
      </w:r>
    </w:p>
    <w:p>
      <w:pPr>
        <w:pStyle w:val="Normal (Web)"/>
        <w:suppressAutoHyphens w:val="1"/>
        <w:jc w:val="both"/>
        <w:rPr>
          <w:rStyle w:val="Ninguno"/>
          <w:rFonts w:ascii="Arial" w:cs="Arial" w:hAnsi="Arial" w:eastAsia="Arial"/>
          <w:outline w:val="0"/>
          <w:color w:val="000000"/>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r>
        <w:rPr>
          <w:rStyle w:val="Ninguno"/>
          <w:rFonts w:ascii="Arial" w:hAnsi="Arial"/>
          <w:outline w:val="0"/>
          <w:color w:val="000000"/>
          <w:rtl w:val="0"/>
          <w:lang w:val="en-US"/>
          <w14:textOutline w14:w="12700" w14:cap="flat">
            <w14:noFill/>
            <w14:miter w14:lim="400000"/>
          </w14:textOutline>
          <w14:textFill>
            <w14:solidFill>
              <w14:srgbClr w14:val="000000">
                <w14:alpha w14:val="9810"/>
              </w14:srgbClr>
            </w14:solidFill>
          </w14:textFill>
        </w:rPr>
        <w:t>The EFP has no professional or commercial agenda.</w:t>
      </w:r>
    </w:p>
    <w:p>
      <w:pPr>
        <w:pStyle w:val="Normal (Web)"/>
        <w:suppressAutoHyphens w:val="1"/>
        <w:jc w:val="both"/>
        <w:rPr>
          <w:rFonts w:ascii="Arial" w:cs="Arial" w:hAnsi="Arial" w:eastAsia="Arial"/>
          <w:outline w:val="0"/>
          <w:color w:val="000000"/>
          <w14:textOutline w14:w="12700" w14:cap="flat">
            <w14:noFill/>
            <w14:miter w14:lim="400000"/>
          </w14:textOutline>
          <w14:textFill>
            <w14:solidFill>
              <w14:srgbClr w14:val="000000">
                <w14:alpha w14:val="9810"/>
              </w14:srgbClr>
            </w14:solidFill>
          </w14:textFill>
        </w:rPr>
      </w:pPr>
    </w:p>
    <w:p>
      <w:pPr>
        <w:pStyle w:val="Normal (Web)"/>
        <w:suppressAutoHyphens w:val="1"/>
        <w:jc w:val="both"/>
        <w:rPr>
          <w:rStyle w:val="Ninguno"/>
          <w:rFonts w:ascii="Arial" w:cs="Arial" w:hAnsi="Arial" w:eastAsia="Arial"/>
          <w:b w:val="1"/>
          <w:bCs w:val="1"/>
          <w:sz w:val="26"/>
          <w:szCs w:val="26"/>
        </w:rPr>
      </w:pPr>
      <w:r>
        <w:rPr>
          <w:rStyle w:val="Ninguno"/>
          <w:rFonts w:ascii="Arial" w:hAnsi="Arial"/>
          <w:b w:val="1"/>
          <w:bCs w:val="1"/>
          <w:sz w:val="26"/>
          <w:szCs w:val="26"/>
          <w:rtl w:val="0"/>
          <w:lang w:val="es-ES_tradnl"/>
        </w:rPr>
        <w:t>Reference</w:t>
      </w:r>
      <w:r>
        <w:rPr>
          <w:rStyle w:val="Ninguno"/>
          <w:rFonts w:ascii="Arial" w:hAnsi="Arial"/>
          <w:b w:val="1"/>
          <w:bCs w:val="1"/>
          <w:sz w:val="26"/>
          <w:szCs w:val="26"/>
          <w:rtl w:val="0"/>
          <w:lang w:val="en-US"/>
        </w:rPr>
        <w:t>s</w:t>
      </w:r>
    </w:p>
    <w:p>
      <w:pPr>
        <w:pStyle w:val="Cuerpo"/>
        <w:suppressAutoHyphens w:val="1"/>
        <w:jc w:val="both"/>
        <w:rPr>
          <w:rFonts w:ascii="Arial" w:cs="Arial" w:hAnsi="Arial" w:eastAsia="Arial"/>
        </w:rPr>
      </w:pPr>
      <w:r>
        <w:rPr>
          <w:rFonts w:ascii="Arial" w:hAnsi="Arial"/>
          <w:rtl w:val="0"/>
          <w:lang w:val="en-US"/>
        </w:rPr>
        <w:t xml:space="preserve">1) The abstract </w:t>
      </w:r>
      <w:r>
        <w:rPr>
          <w:rFonts w:ascii="Arial" w:hAnsi="Arial" w:hint="default"/>
          <w:rtl w:val="1"/>
          <w:lang w:val="ar-SA" w:bidi="ar-SA"/>
        </w:rPr>
        <w:t>“</w:t>
      </w:r>
      <w:r>
        <w:rPr>
          <w:rFonts w:ascii="Arial" w:hAnsi="Arial"/>
          <w:rtl w:val="0"/>
          <w:lang w:val="en-US"/>
        </w:rPr>
        <w:t xml:space="preserve">Influence of oral piercings on periodontal health </w:t>
      </w:r>
      <w:r>
        <w:rPr>
          <w:rFonts w:ascii="Arial" w:hAnsi="Arial" w:hint="default"/>
          <w:rtl w:val="0"/>
        </w:rPr>
        <w:t xml:space="preserve">– </w:t>
      </w:r>
      <w:r>
        <w:rPr>
          <w:rFonts w:ascii="Arial" w:hAnsi="Arial"/>
          <w:rtl w:val="0"/>
          <w:lang w:val="en-US"/>
        </w:rPr>
        <w:t>a systematic review</w:t>
      </w:r>
      <w:r>
        <w:rPr>
          <w:rFonts w:ascii="Arial" w:hAnsi="Arial" w:hint="default"/>
          <w:rtl w:val="0"/>
        </w:rPr>
        <w:t xml:space="preserve">” </w:t>
      </w:r>
      <w:r>
        <w:rPr>
          <w:rFonts w:ascii="Arial" w:hAnsi="Arial"/>
          <w:rtl w:val="0"/>
        </w:rPr>
        <w:t>w</w:t>
      </w:r>
      <w:r>
        <w:rPr>
          <w:rFonts w:ascii="Arial" w:hAnsi="Arial"/>
          <w:rtl w:val="0"/>
          <w:lang w:val="es-ES_tradnl"/>
        </w:rPr>
        <w:t>as</w:t>
      </w:r>
      <w:r>
        <w:rPr>
          <w:rFonts w:ascii="Arial" w:hAnsi="Arial"/>
          <w:rtl w:val="0"/>
          <w:lang w:val="en-US"/>
        </w:rPr>
        <w:t xml:space="preserve"> presented during the session </w:t>
      </w:r>
      <w:r>
        <w:rPr>
          <w:rFonts w:ascii="Arial" w:hAnsi="Arial" w:hint="default"/>
          <w:rtl w:val="0"/>
          <w:lang w:val="es-ES_tradnl"/>
        </w:rPr>
        <w:t>“</w:t>
      </w:r>
      <w:r>
        <w:rPr>
          <w:rFonts w:ascii="Arial" w:hAnsi="Arial"/>
          <w:rtl w:val="0"/>
          <w:lang w:val="en-US"/>
        </w:rPr>
        <w:t xml:space="preserve">Influence of oral piercings on periodontal health </w:t>
      </w:r>
      <w:r>
        <w:rPr>
          <w:rFonts w:ascii="Arial" w:hAnsi="Arial" w:hint="default"/>
          <w:rtl w:val="0"/>
        </w:rPr>
        <w:t xml:space="preserve">– </w:t>
      </w:r>
      <w:r>
        <w:rPr>
          <w:rFonts w:ascii="Arial" w:hAnsi="Arial"/>
          <w:rtl w:val="0"/>
          <w:lang w:val="en-US"/>
        </w:rPr>
        <w:t>a systematic review</w:t>
      </w:r>
      <w:r>
        <w:rPr>
          <w:rFonts w:ascii="Arial" w:hAnsi="Arial" w:hint="default"/>
          <w:rtl w:val="0"/>
          <w:lang w:val="es-ES_tradnl"/>
        </w:rPr>
        <w:t xml:space="preserve">” </w:t>
      </w:r>
      <w:r>
        <w:rPr>
          <w:rFonts w:ascii="Arial" w:hAnsi="Arial"/>
          <w:rtl w:val="0"/>
          <w:lang w:val="es-ES_tradnl"/>
        </w:rPr>
        <w:t xml:space="preserve">by Prof Clemens Walter </w:t>
      </w:r>
      <w:r>
        <w:rPr>
          <w:rFonts w:ascii="Arial" w:hAnsi="Arial"/>
          <w:rtl w:val="0"/>
          <w:lang w:val="en-US"/>
        </w:rPr>
        <w:t>which t</w:t>
      </w:r>
      <w:r>
        <w:rPr>
          <w:rFonts w:ascii="Arial" w:hAnsi="Arial"/>
          <w:rtl w:val="0"/>
          <w:lang w:val="es-ES_tradnl"/>
        </w:rPr>
        <w:t>ook</w:t>
      </w:r>
      <w:r>
        <w:rPr>
          <w:rFonts w:ascii="Arial" w:hAnsi="Arial"/>
          <w:rtl w:val="0"/>
          <w:lang w:val="en-US"/>
        </w:rPr>
        <w:t xml:space="preserve"> place on</w:t>
      </w:r>
      <w:r>
        <w:rPr>
          <w:rFonts w:ascii="Arial" w:hAnsi="Arial"/>
          <w:rtl w:val="0"/>
          <w:lang w:val="es-ES_tradnl"/>
        </w:rPr>
        <w:t xml:space="preserve"> 15</w:t>
      </w:r>
      <w:r>
        <w:rPr>
          <w:rFonts w:ascii="Arial" w:hAnsi="Arial"/>
          <w:rtl w:val="0"/>
          <w:lang w:val="en-US"/>
        </w:rPr>
        <w:t xml:space="preserve"> June at</w:t>
      </w:r>
      <w:r>
        <w:rPr>
          <w:rFonts w:ascii="Arial" w:hAnsi="Arial"/>
          <w:rtl w:val="0"/>
          <w:lang w:val="es-ES_tradnl"/>
        </w:rPr>
        <w:t xml:space="preserve"> EuroPerio10</w:t>
      </w:r>
      <w:r>
        <w:rPr>
          <w:rFonts w:ascii="Arial" w:hAnsi="Arial"/>
          <w:rtl w:val="0"/>
        </w:rPr>
        <w:t>.</w:t>
      </w:r>
    </w:p>
    <w:p>
      <w:pPr>
        <w:pStyle w:val="Cuerpo"/>
        <w:shd w:val="clear" w:color="auto" w:fill="ffffff"/>
        <w:suppressAutoHyphens w:val="1"/>
        <w:jc w:val="both"/>
        <w:rPr>
          <w:rStyle w:val="Ninguno"/>
          <w:rFonts w:ascii="Arial" w:cs="Arial" w:hAnsi="Arial" w:eastAsia="Arial"/>
          <w:outline w:val="0"/>
          <w:color w:val="212121"/>
          <w:u w:color="212121"/>
          <w:shd w:val="clear" w:color="auto" w:fill="ffffff"/>
          <w14:textFill>
            <w14:solidFill>
              <w14:srgbClr w14:val="212121"/>
            </w14:solidFill>
          </w14:textFill>
        </w:rPr>
      </w:pPr>
      <w:r>
        <w:rPr>
          <w:rStyle w:val="Ninguno"/>
          <w:rFonts w:ascii="Arial" w:hAnsi="Arial"/>
          <w:outline w:val="0"/>
          <w:color w:val="212121"/>
          <w:u w:color="212121"/>
          <w:shd w:val="clear" w:color="auto" w:fill="ffffff"/>
          <w:rtl w:val="0"/>
          <w:lang w:val="en-US"/>
          <w14:textFill>
            <w14:solidFill>
              <w14:srgbClr w14:val="212121"/>
            </w14:solidFill>
          </w14:textFill>
        </w:rPr>
        <w:t xml:space="preserve">2) Hennequin-Hoenderdos NL, Slot DE, Van der Weijden GA. The prevalence of oral and peri-oral piercings in young adults: a systematic review. </w:t>
      </w:r>
      <w:r>
        <w:rPr>
          <w:rStyle w:val="Ninguno"/>
          <w:rFonts w:ascii="Arial" w:hAnsi="Arial"/>
          <w:i w:val="1"/>
          <w:iCs w:val="1"/>
          <w:outline w:val="0"/>
          <w:color w:val="212121"/>
          <w:u w:color="212121"/>
          <w:shd w:val="clear" w:color="auto" w:fill="ffffff"/>
          <w:rtl w:val="0"/>
          <w14:textFill>
            <w14:solidFill>
              <w14:srgbClr w14:val="212121"/>
            </w14:solidFill>
          </w14:textFill>
        </w:rPr>
        <w:t>Int J Dent Hyg</w:t>
      </w:r>
      <w:r>
        <w:rPr>
          <w:rStyle w:val="Ninguno"/>
          <w:rFonts w:ascii="Arial" w:hAnsi="Arial"/>
          <w:outline w:val="0"/>
          <w:color w:val="212121"/>
          <w:u w:color="212121"/>
          <w:shd w:val="clear" w:color="auto" w:fill="ffffff"/>
          <w:rtl w:val="0"/>
          <w14:textFill>
            <w14:solidFill>
              <w14:srgbClr w14:val="212121"/>
            </w14:solidFill>
          </w14:textFill>
        </w:rPr>
        <w:t>. 2012;10:223</w:t>
      </w:r>
      <w:r>
        <w:rPr>
          <w:rStyle w:val="Ninguno"/>
          <w:rFonts w:ascii="Arial" w:hAnsi="Arial" w:hint="default"/>
          <w:outline w:val="0"/>
          <w:color w:val="212121"/>
          <w:u w:color="212121"/>
          <w:shd w:val="clear" w:color="auto" w:fill="ffffff"/>
          <w:rtl w:val="0"/>
          <w14:textFill>
            <w14:solidFill>
              <w14:srgbClr w14:val="212121"/>
            </w14:solidFill>
          </w14:textFill>
        </w:rPr>
        <w:t>–</w:t>
      </w:r>
      <w:r>
        <w:rPr>
          <w:rStyle w:val="Ninguno"/>
          <w:rFonts w:ascii="Arial" w:hAnsi="Arial"/>
          <w:outline w:val="0"/>
          <w:color w:val="212121"/>
          <w:u w:color="212121"/>
          <w:shd w:val="clear" w:color="auto" w:fill="ffffff"/>
          <w:rtl w:val="0"/>
          <w14:textFill>
            <w14:solidFill>
              <w14:srgbClr w14:val="212121"/>
            </w14:solidFill>
          </w14:textFill>
        </w:rPr>
        <w:t>228.</w:t>
      </w:r>
    </w:p>
    <w:p>
      <w:pPr>
        <w:pStyle w:val="Cuerpo"/>
        <w:shd w:val="clear" w:color="auto" w:fill="ffffff"/>
        <w:suppressAutoHyphens w:val="1"/>
        <w:jc w:val="both"/>
        <w:rPr>
          <w:rFonts w:ascii="Arial" w:cs="Arial" w:hAnsi="Arial" w:eastAsia="Arial"/>
        </w:rPr>
      </w:pPr>
    </w:p>
    <w:p>
      <w:pPr>
        <w:pStyle w:val="Cuerpo"/>
        <w:widowControl w:val="0"/>
        <w:jc w:val="both"/>
        <w:rPr>
          <w:rStyle w:val="Ninguno"/>
          <w:rFonts w:ascii="Arial" w:cs="Arial" w:hAnsi="Arial" w:eastAsia="Arial"/>
          <w:b w:val="1"/>
          <w:bCs w:val="1"/>
          <w:sz w:val="22"/>
          <w:szCs w:val="22"/>
        </w:rPr>
      </w:pPr>
      <w:r>
        <w:rPr>
          <w:rStyle w:val="Ninguno"/>
          <w:rFonts w:ascii="Arial" w:hAnsi="Arial"/>
          <w:b w:val="1"/>
          <w:bCs w:val="1"/>
          <w:rtl w:val="0"/>
          <w:lang w:val="de-DE"/>
        </w:rPr>
        <w:t>ENDS</w:t>
      </w:r>
    </w:p>
    <w:p>
      <w:pPr>
        <w:pStyle w:val="Cuerpo"/>
        <w:widowControl w:val="0"/>
        <w:jc w:val="both"/>
        <w:rPr>
          <w:rFonts w:ascii="Arial" w:cs="Arial" w:hAnsi="Arial" w:eastAsia="Arial"/>
          <w:b w:val="1"/>
          <w:bCs w:val="1"/>
          <w:sz w:val="22"/>
          <w:szCs w:val="22"/>
        </w:rPr>
      </w:pPr>
    </w:p>
    <w:p>
      <w:pPr>
        <w:pStyle w:val="Cuerpo"/>
        <w:shd w:val="clear" w:color="auto" w:fill="ffffff"/>
        <w:suppressAutoHyphens w:val="1"/>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Style w:val="Ninguno"/>
          <w:rFonts w:ascii="Arial" w:cs="Arial" w:hAnsi="Arial" w:eastAsia="Arial"/>
          <w:b w:val="1"/>
          <w:bCs w:val="1"/>
          <w:sz w:val="22"/>
          <w:szCs w:val="22"/>
        </w:rPr>
      </w:pPr>
    </w:p>
    <w:p>
      <w:pPr>
        <w:pStyle w:val="Cuerpo"/>
        <w:widowControl w:val="0"/>
        <w:jc w:val="both"/>
        <w:rPr>
          <w:rFonts w:ascii="Arial" w:cs="Arial" w:hAnsi="Arial" w:eastAsia="Arial"/>
          <w:b w:val="1"/>
          <w:bCs w:val="1"/>
          <w:sz w:val="22"/>
          <w:szCs w:val="22"/>
        </w:rPr>
      </w:pPr>
    </w:p>
    <w:p>
      <w:pPr>
        <w:pStyle w:val="Cuerpo"/>
        <w:widowControl w:val="0"/>
        <w:jc w:val="both"/>
        <w:rPr>
          <w:rFonts w:ascii="Arial" w:cs="Arial" w:hAnsi="Arial" w:eastAsia="Arial"/>
          <w:sz w:val="26"/>
          <w:szCs w:val="26"/>
        </w:rPr>
      </w:pPr>
      <w:r>
        <w:rPr>
          <w:rStyle w:val="Ninguno"/>
          <w:rFonts w:ascii="Arial" w:hAnsi="Arial"/>
          <w:b w:val="1"/>
          <w:bCs w:val="1"/>
          <w:sz w:val="26"/>
          <w:szCs w:val="26"/>
          <w:rtl w:val="0"/>
          <w:lang w:val="en-US"/>
        </w:rPr>
        <w:t xml:space="preserve">Notes for </w:t>
      </w:r>
      <w:r>
        <w:rPr>
          <w:rStyle w:val="Ninguno"/>
          <w:rFonts w:ascii="Arial" w:hAnsi="Arial"/>
          <w:b w:val="1"/>
          <w:bCs w:val="1"/>
          <w:sz w:val="26"/>
          <w:szCs w:val="26"/>
          <w:rtl w:val="0"/>
          <w:lang w:val="es-ES_tradnl"/>
        </w:rPr>
        <w:t>e</w:t>
      </w:r>
      <w:r>
        <w:rPr>
          <w:rStyle w:val="Ninguno"/>
          <w:rFonts w:ascii="Arial" w:hAnsi="Arial"/>
          <w:b w:val="1"/>
          <w:bCs w:val="1"/>
          <w:sz w:val="26"/>
          <w:szCs w:val="26"/>
          <w:rtl w:val="0"/>
          <w:lang w:val="en-US"/>
        </w:rPr>
        <w:t>ditors</w:t>
      </w:r>
    </w:p>
    <w:p>
      <w:pPr>
        <w:pStyle w:val="Cuerpo"/>
        <w:suppressAutoHyphens w:val="1"/>
        <w:jc w:val="both"/>
        <w:rPr>
          <w:rStyle w:val="Ninguno"/>
          <w:rFonts w:ascii="Arial" w:cs="Arial" w:hAnsi="Arial" w:eastAsia="Arial"/>
          <w:outline w:val="0"/>
          <w:color w:val="333333"/>
          <w:u w:color="333333"/>
          <w14:textFill>
            <w14:solidFill>
              <w14:srgbClr w14:val="333333"/>
            </w14:solidFill>
          </w14:textFill>
        </w:rPr>
      </w:pPr>
      <w:r>
        <w:rPr>
          <w:rStyle w:val="Ninguno"/>
          <w:rFonts w:ascii="Arial" w:hAnsi="Arial"/>
          <w:b w:val="1"/>
          <w:bCs w:val="1"/>
          <w:rtl w:val="0"/>
          <w:lang w:val="en-US"/>
        </w:rPr>
        <w:t xml:space="preserve">Funding: </w:t>
      </w:r>
      <w:r>
        <w:rPr>
          <w:rStyle w:val="Ninguno"/>
          <w:rFonts w:ascii="Arial" w:hAnsi="Arial"/>
          <w:outline w:val="0"/>
          <w:color w:val="333333"/>
          <w:u w:color="333333"/>
          <w:rtl w:val="0"/>
          <w:lang w:val="en-US"/>
          <w14:textFill>
            <w14:solidFill>
              <w14:srgbClr w14:val="333333"/>
            </w14:solidFill>
          </w14:textFill>
        </w:rPr>
        <w:t>The study was self-funded by the authors and their respective institutions.</w:t>
      </w:r>
    </w:p>
    <w:p>
      <w:pPr>
        <w:pStyle w:val="Cuerpo"/>
        <w:widowControl w:val="0"/>
        <w:jc w:val="both"/>
        <w:rPr>
          <w:rFonts w:ascii="Arial" w:cs="Arial" w:hAnsi="Arial" w:eastAsia="Arial"/>
        </w:rPr>
      </w:pPr>
    </w:p>
    <w:p>
      <w:pPr>
        <w:pStyle w:val="Cuerpo"/>
        <w:widowControl w:val="0"/>
        <w:jc w:val="both"/>
        <w:rPr>
          <w:rStyle w:val="Ninguno"/>
          <w:rFonts w:ascii="Arial" w:cs="Arial" w:hAnsi="Arial" w:eastAsia="Arial"/>
          <w:sz w:val="22"/>
          <w:szCs w:val="22"/>
        </w:rPr>
      </w:pPr>
      <w:r>
        <w:rPr>
          <w:rStyle w:val="Ninguno"/>
          <w:rFonts w:ascii="Arial" w:hAnsi="Arial"/>
          <w:b w:val="1"/>
          <w:bCs w:val="1"/>
          <w:rtl w:val="0"/>
          <w:lang w:val="fr-FR"/>
        </w:rPr>
        <w:t xml:space="preserve">Disclosures: </w:t>
      </w:r>
      <w:r>
        <w:rPr>
          <w:rStyle w:val="Ninguno"/>
          <w:rFonts w:ascii="Arial" w:hAnsi="Arial"/>
          <w:outline w:val="0"/>
          <w:color w:val="333333"/>
          <w:u w:color="333333"/>
          <w:rtl w:val="0"/>
          <w:lang w:val="en-US"/>
          <w14:textFill>
            <w14:solidFill>
              <w14:srgbClr w14:val="333333"/>
            </w14:solidFill>
          </w14:textFill>
        </w:rPr>
        <w:t>All authors declare that they have no conflict of interest</w:t>
      </w:r>
      <w:r>
        <w:rPr>
          <w:rFonts w:ascii="Arial" w:hAnsi="Arial"/>
          <w:rtl w:val="0"/>
        </w:rPr>
        <w:t>.</w:t>
      </w:r>
    </w:p>
    <w:p>
      <w:pPr>
        <w:pStyle w:val="Cuerpo"/>
        <w:widowControl w:val="0"/>
        <w:jc w:val="both"/>
        <w:rPr>
          <w:rFonts w:ascii="Arial" w:cs="Arial" w:hAnsi="Arial" w:eastAsia="Arial"/>
        </w:rPr>
      </w:pPr>
    </w:p>
    <w:p>
      <w:pPr>
        <w:pStyle w:val="Cuerpo A"/>
        <w:suppressAutoHyphens w:val="1"/>
        <w:jc w:val="both"/>
        <w:rPr>
          <w:rStyle w:val="Ninguno"/>
          <w:rFonts w:ascii="Arial" w:cs="Arial" w:hAnsi="Arial" w:eastAsia="Arial"/>
          <w:b w:val="1"/>
          <w:bCs w:val="1"/>
          <w:sz w:val="24"/>
          <w:szCs w:val="24"/>
          <w:u w:color="ff2d21"/>
        </w:rPr>
      </w:pPr>
      <w:r>
        <w:rPr>
          <w:rStyle w:val="Ninguno"/>
          <w:rFonts w:ascii="Arial" w:hAnsi="Arial"/>
          <w:b w:val="1"/>
          <w:bCs w:val="1"/>
          <w:sz w:val="24"/>
          <w:szCs w:val="24"/>
          <w:u w:color="ff2d21"/>
          <w:rtl w:val="0"/>
          <w:lang w:val="es-ES_tradnl"/>
        </w:rPr>
        <w:t>Mo</w:t>
      </w:r>
      <w:r>
        <w:rPr>
          <w:rStyle w:val="Ninguno"/>
          <w:rFonts w:ascii="Arial" w:hAnsi="Arial"/>
          <w:b w:val="1"/>
          <w:bCs w:val="1"/>
          <w:sz w:val="24"/>
          <w:szCs w:val="24"/>
          <w:u w:color="ff2d21"/>
          <w:rtl w:val="0"/>
          <w:lang w:val="en-US"/>
        </w:rPr>
        <w:t xml:space="preserve">re information: </w:t>
      </w:r>
    </w:p>
    <w:p>
      <w:pPr>
        <w:pStyle w:val="Cuerpo A"/>
        <w:suppressAutoHyphens w:val="1"/>
        <w:jc w:val="both"/>
      </w:pPr>
      <w:r>
        <w:rPr>
          <w:rStyle w:val="Ninguno"/>
          <w:rFonts w:ascii="Arial" w:hAnsi="Arial"/>
          <w:b w:val="1"/>
          <w:bCs w:val="1"/>
          <w:sz w:val="24"/>
          <w:szCs w:val="24"/>
          <w:u w:color="ff2d21"/>
          <w:rtl w:val="0"/>
          <w:lang w:val="en-US"/>
        </w:rPr>
        <w:t xml:space="preserve">EFP press team at </w:t>
      </w:r>
      <w:r>
        <w:rPr>
          <w:rStyle w:val="Hyperlink.1"/>
          <w:rFonts w:ascii="Arial" w:cs="Arial" w:hAnsi="Arial" w:eastAsia="Arial"/>
        </w:rPr>
        <w:fldChar w:fldCharType="begin" w:fldLock="0"/>
      </w:r>
      <w:r>
        <w:rPr>
          <w:rStyle w:val="Hyperlink.1"/>
          <w:rFonts w:ascii="Arial" w:cs="Arial" w:hAnsi="Arial" w:eastAsia="Arial"/>
        </w:rPr>
        <w:instrText xml:space="preserve"> HYPERLINK "mailto:press@efp.org"</w:instrText>
      </w:r>
      <w:r>
        <w:rPr>
          <w:rStyle w:val="Hyperlink.1"/>
          <w:rFonts w:ascii="Arial" w:cs="Arial" w:hAnsi="Arial" w:eastAsia="Arial"/>
        </w:rPr>
        <w:fldChar w:fldCharType="separate" w:fldLock="0"/>
      </w:r>
      <w:r>
        <w:rPr>
          <w:rStyle w:val="Hyperlink.1"/>
          <w:rFonts w:ascii="Arial" w:hAnsi="Arial"/>
          <w:rtl w:val="0"/>
          <w:lang w:val="en-US"/>
        </w:rPr>
        <w:t>press@efp.org</w:t>
      </w:r>
      <w:r>
        <w:rPr>
          <w:rFonts w:ascii="Arial" w:cs="Arial" w:hAnsi="Arial" w:eastAsia="Arial"/>
        </w:rPr>
        <w:fldChar w:fldCharType="end" w:fldLock="0"/>
      </w:r>
      <w:r>
        <w:rPr>
          <w:rFonts w:ascii="Arial" w:cs="Arial" w:hAnsi="Arial" w:eastAsia="Arial"/>
        </w:rPr>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character" w:styleId="Ninguno">
    <w:name w:val="Ninguno"/>
    <w:rPr>
      <w:lang w:val="es-ES_tradn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character" w:styleId="Hyperlink.0">
    <w:name w:val="Hyperlink.0"/>
    <w:basedOn w:val="Ninguno"/>
    <w:next w:val="Hyperlink.0"/>
    <w:rPr>
      <w:outline w:val="0"/>
      <w:color w:val="0000ff"/>
      <w:u w:val="single" w:color="0000ff"/>
      <w14:textFill>
        <w14:solidFill>
          <w14:srgbClr w14:val="0000FF"/>
        </w14:solidFill>
      </w14:textFill>
    </w:rPr>
  </w:style>
  <w:style w:type="character" w:styleId="Hyperlink.1">
    <w:name w:val="Hyperlink.1"/>
    <w:basedOn w:val="Ninguno"/>
    <w:next w:val="Hyperlink.1"/>
    <w:rPr>
      <w:outline w:val="0"/>
      <w:color w:val="0000ff"/>
      <w:sz w:val="24"/>
      <w:szCs w:val="24"/>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